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4"/>
          <w:szCs w:val="4"/>
        </w:rPr>
      </w:pPr>
      <w:r w:rsidDel="00000000" w:rsidR="00000000" w:rsidRPr="00000000">
        <w:rPr>
          <w:rtl w:val="0"/>
        </w:rPr>
      </w:r>
    </w:p>
    <w:p w:rsidR="00000000" w:rsidDel="00000000" w:rsidP="00000000" w:rsidRDefault="00000000" w:rsidRPr="00000000" w14:paraId="00000001">
      <w:pPr>
        <w:ind w:left="720"/>
        <w:contextualSpacing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MASS Action</w:t>
      </w:r>
    </w:p>
    <w:p w:rsidR="00000000" w:rsidDel="00000000" w:rsidP="00000000" w:rsidRDefault="00000000" w:rsidRPr="00000000" w14:paraId="00000002">
      <w:pPr>
        <w:ind w:left="720"/>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Museum As Site for Social Action</w:t>
      </w:r>
    </w:p>
    <w:p w:rsidR="00000000" w:rsidDel="00000000" w:rsidP="00000000" w:rsidRDefault="00000000" w:rsidRPr="00000000" w14:paraId="00000003">
      <w:pPr>
        <w:ind w:left="720"/>
        <w:contextualSpacing w:val="0"/>
        <w:jc w:val="center"/>
        <w:rPr>
          <w:rFonts w:ascii="Arial" w:cs="Arial" w:eastAsia="Arial" w:hAnsi="Arial"/>
          <w:b w:val="1"/>
          <w:color w:val="1cbcd6"/>
          <w:sz w:val="21"/>
          <w:szCs w:val="21"/>
        </w:rPr>
      </w:pPr>
      <w:r w:rsidDel="00000000" w:rsidR="00000000" w:rsidRPr="00000000">
        <w:rPr>
          <w:rtl w:val="0"/>
        </w:rPr>
      </w:r>
    </w:p>
    <w:p w:rsidR="00000000" w:rsidDel="00000000" w:rsidP="00000000" w:rsidRDefault="00000000" w:rsidRPr="00000000" w14:paraId="00000004">
      <w:pPr>
        <w:pBdr>
          <w:top w:color="000000" w:space="1" w:sz="4" w:val="single"/>
          <w:bottom w:color="000000" w:space="1" w:sz="4" w:val="single"/>
        </w:pBdr>
        <w:ind w:left="720"/>
        <w:contextualSpacing w:val="0"/>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Pre-Work:  Preparing for the Journey</w:t>
      </w:r>
    </w:p>
    <w:p w:rsidR="00000000" w:rsidDel="00000000" w:rsidP="00000000" w:rsidRDefault="00000000" w:rsidRPr="00000000" w14:paraId="00000005">
      <w:pPr>
        <w:ind w:left="720"/>
        <w:contextualSpacing w:val="0"/>
        <w:jc w:val="center"/>
        <w:rPr>
          <w:rFonts w:ascii="Arial" w:cs="Arial" w:eastAsia="Arial" w:hAnsi="Arial"/>
          <w:b w:val="1"/>
          <w:color w:val="7f7f7f"/>
          <w:sz w:val="48"/>
          <w:szCs w:val="48"/>
        </w:rPr>
      </w:pPr>
      <w:r w:rsidDel="00000000" w:rsidR="00000000" w:rsidRPr="00000000">
        <w:rPr>
          <w:rtl w:val="0"/>
        </w:rPr>
      </w:r>
    </w:p>
    <w:p w:rsidR="00000000" w:rsidDel="00000000" w:rsidP="00000000" w:rsidRDefault="00000000" w:rsidRPr="00000000" w14:paraId="00000006">
      <w:pPr>
        <w:ind w:left="720"/>
        <w:contextualSpacing w:val="0"/>
        <w:jc w:val="center"/>
        <w:rPr>
          <w:rFonts w:ascii="Arial" w:cs="Arial" w:eastAsia="Arial" w:hAnsi="Arial"/>
          <w:b w:val="1"/>
          <w:color w:val="7f7f7f"/>
          <w:sz w:val="72"/>
          <w:szCs w:val="72"/>
        </w:rPr>
      </w:pPr>
      <w:r w:rsidDel="00000000" w:rsidR="00000000" w:rsidRPr="00000000">
        <w:rPr>
          <w:rFonts w:ascii="Arial" w:cs="Arial" w:eastAsia="Arial" w:hAnsi="Arial"/>
          <w:b w:val="1"/>
          <w:color w:val="7f7f7f"/>
          <w:sz w:val="72"/>
          <w:szCs w:val="72"/>
          <w:rtl w:val="0"/>
        </w:rPr>
        <w:t xml:space="preserve">Readiness Assessment</w:t>
      </w:r>
    </w:p>
    <w:p w:rsidR="00000000" w:rsidDel="00000000" w:rsidP="00000000" w:rsidRDefault="00000000" w:rsidRPr="00000000" w14:paraId="00000007">
      <w:pPr>
        <w:contextualSpacing w:val="0"/>
        <w:jc w:val="center"/>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9">
      <w:pPr>
        <w:ind w:left="540"/>
        <w:contextualSpacing w:val="0"/>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0A">
      <w:pPr>
        <w:pBdr>
          <w:bottom w:color="000000" w:space="1" w:sz="4" w:val="single"/>
        </w:pBdr>
        <w:ind w:left="54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Purpose:</w:t>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ind w:left="540"/>
        <w:contextualSpacing w:val="0"/>
        <w:rPr>
          <w:rFonts w:ascii="Arial" w:cs="Arial" w:eastAsia="Arial" w:hAnsi="Arial"/>
        </w:rPr>
      </w:pPr>
      <w:r w:rsidDel="00000000" w:rsidR="00000000" w:rsidRPr="00000000">
        <w:rPr>
          <w:rFonts w:ascii="Arial" w:cs="Arial" w:eastAsia="Arial" w:hAnsi="Arial"/>
          <w:rtl w:val="0"/>
        </w:rPr>
        <w:t xml:space="preserve">The MASS Action Readiness Assessment is required preparation for the October 10 – 12, 2018 Convening. This assessment is designed for two purposes: </w:t>
      </w:r>
    </w:p>
    <w:p w:rsidR="00000000" w:rsidDel="00000000" w:rsidP="00000000" w:rsidRDefault="00000000" w:rsidRPr="00000000" w14:paraId="0000000D">
      <w:pPr>
        <w:ind w:left="5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 help you determine where your museum is now with respect to your journey towards equity.*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 help the Convening facilitators learn about where participating museums are on their journey and about your needs so they can customize the learning experience. Please know that they will not be sharing any specific museum information, but will be noting trends and presenting the findings in a general, collective manner.</w:t>
      </w:r>
    </w:p>
    <w:p w:rsidR="00000000" w:rsidDel="00000000" w:rsidP="00000000" w:rsidRDefault="00000000" w:rsidRPr="00000000" w14:paraId="00000011">
      <w:pPr>
        <w:ind w:left="5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ind w:left="540"/>
        <w:contextualSpacing w:val="0"/>
        <w:rPr>
          <w:rFonts w:ascii="Arial" w:cs="Arial" w:eastAsia="Arial" w:hAnsi="Arial"/>
        </w:rPr>
      </w:pPr>
      <w:r w:rsidDel="00000000" w:rsidR="00000000" w:rsidRPr="00000000">
        <w:rPr>
          <w:rFonts w:ascii="Arial" w:cs="Arial" w:eastAsia="Arial" w:hAnsi="Arial"/>
          <w:rtl w:val="0"/>
        </w:rPr>
        <w:t xml:space="preserve">*A note about the language you will encounter: We use “equity” as our framework for MASS Action in an attempt to capture a mutable approach to inclusion and access that is rooted in social justice. Equity asks us to acknowledge our position in relation to identities that give us privilege, access, class, money and power, and to consider these experiences when designing solutions to make society more fair and just. And equity, unlike equality, is used to refer to conditions or processes that, while fair and just, will not look the same way for everybody.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Arial" w:cs="Arial" w:eastAsia="Arial" w:hAnsi="Arial"/>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However, in order to create a conscise assessement, and one that connects more broadly to the work that you may already be doing, we will also refer here to DEAI (diversity, equity, accessibility, and inclusion) as a shorthand. With the caveat that DEAI is an institutional acronym that is often applied loosely and can create complacency when used in a vague way without opportunity for reflection or definition.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 further want to acknowledge that working toward and defining equity is messy, entangled work (to paraphrase the anthropologist Anna Tsing), and that each journey begins with assets and will grow in different ways.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Bdr>
          <w:bottom w:color="000000" w:space="1" w:sz="4" w:val="single"/>
        </w:pBdr>
        <w:ind w:left="54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Instructions:</w:t>
      </w:r>
    </w:p>
    <w:p w:rsidR="00000000" w:rsidDel="00000000" w:rsidP="00000000" w:rsidRDefault="00000000" w:rsidRPr="00000000" w14:paraId="0000001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Schedule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Readiness Assessment Preparation Meeting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including who will be attending the MASS Action Convening plus others who can help provide insights and key information.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Distribute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Readiness Assessment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team members in advance and ask them to review and complete it before your preparation meeting.</w:t>
      </w:r>
    </w:p>
    <w:p w:rsidR="00000000" w:rsidDel="00000000" w:rsidP="00000000" w:rsidRDefault="00000000" w:rsidRPr="00000000" w14:paraId="000000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During your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appoint a scribe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who will be responsible for capturing notes and agreement on the responses. Share and analyze your personal responses, and move towards a consensus on the assessment.</w:t>
      </w:r>
    </w:p>
    <w:p w:rsidR="00000000" w:rsidDel="00000000" w:rsidP="00000000" w:rsidRDefault="00000000" w:rsidRPr="00000000" w14:paraId="000000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Once you have reached consensus, the scribe should then create a single assessment. Please submit an electronic copy (PDF) of your responses to massaction@artsmia.org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Wednesday, October 3, 2018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3">
      <w:pPr>
        <w:ind w:firstLine="360"/>
        <w:contextualSpacing w:val="0"/>
        <w:rPr>
          <w:rFonts w:ascii="Arial" w:cs="Arial" w:eastAsia="Arial" w:hAnsi="Arial"/>
          <w:b w:val="1"/>
          <w:color w:val="7f7f7f"/>
          <w:sz w:val="40"/>
          <w:szCs w:val="40"/>
        </w:rPr>
      </w:pPr>
      <w:r w:rsidDel="00000000" w:rsidR="00000000" w:rsidRPr="00000000">
        <w:rPr>
          <w:rFonts w:ascii="Arial" w:cs="Arial" w:eastAsia="Arial" w:hAnsi="Arial"/>
          <w:b w:val="1"/>
          <w:sz w:val="40"/>
          <w:szCs w:val="40"/>
          <w:rtl w:val="0"/>
        </w:rPr>
        <w:t xml:space="preserve">MASS Action </w:t>
      </w:r>
      <w:r w:rsidDel="00000000" w:rsidR="00000000" w:rsidRPr="00000000">
        <w:rPr>
          <w:rFonts w:ascii="Arial" w:cs="Arial" w:eastAsia="Arial" w:hAnsi="Arial"/>
          <w:b w:val="1"/>
          <w:color w:val="7f7f7f"/>
          <w:sz w:val="40"/>
          <w:szCs w:val="40"/>
          <w:rtl w:val="0"/>
        </w:rPr>
        <w:t xml:space="preserve">Readiness Assessment</w:t>
      </w:r>
    </w:p>
    <w:p w:rsidR="00000000" w:rsidDel="00000000" w:rsidP="00000000" w:rsidRDefault="00000000" w:rsidRPr="00000000" w14:paraId="00000024">
      <w:pPr>
        <w:ind w:firstLine="360"/>
        <w:contextualSpacing w:val="0"/>
        <w:rPr>
          <w:rFonts w:ascii="Arial" w:cs="Arial" w:eastAsia="Arial" w:hAnsi="Arial"/>
          <w:b w:val="1"/>
          <w:color w:val="1cbcd6"/>
          <w:sz w:val="40"/>
          <w:szCs w:val="40"/>
        </w:rPr>
      </w:pPr>
      <w:r w:rsidDel="00000000" w:rsidR="00000000" w:rsidRPr="00000000">
        <w:rPr>
          <w:rtl w:val="0"/>
        </w:rPr>
      </w:r>
    </w:p>
    <w:p w:rsidR="00000000" w:rsidDel="00000000" w:rsidP="00000000" w:rsidRDefault="00000000" w:rsidRPr="00000000" w14:paraId="00000025">
      <w:pPr>
        <w:pBdr>
          <w:bottom w:color="000000" w:space="1" w:sz="4" w:val="single"/>
        </w:pBdr>
        <w:ind w:left="360"/>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PART 1 (Quantitative)</w:t>
      </w:r>
    </w:p>
    <w:p w:rsidR="00000000" w:rsidDel="00000000" w:rsidP="00000000" w:rsidRDefault="00000000" w:rsidRPr="00000000" w14:paraId="00000026">
      <w:pPr>
        <w:ind w:firstLine="360"/>
        <w:contextualSpacing w:val="0"/>
        <w:rPr>
          <w:rFonts w:ascii="Arial" w:cs="Arial" w:eastAsia="Arial" w:hAnsi="Arial"/>
          <w:b w:val="1"/>
          <w:color w:val="1cbcd6"/>
          <w:sz w:val="21"/>
          <w:szCs w:val="2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following section is divided into six domains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Strategic Leadership, Culture &amp; Climate, Policies &amp; Practices, Programs &amp; Services, Engagement &amp; Advocacy, and Evaluation and Accountability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Each domain includes statements that reflect effective museum-focused equity practice, which were outlined by the MASS Action Advisory Committee. The statements are based on an assessment model called the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Protocol for Cultural Responsive Organizations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developed by the Center to Advance Racial Equity.</w:t>
      </w:r>
    </w:p>
    <w:p w:rsidR="00000000" w:rsidDel="00000000" w:rsidP="00000000" w:rsidRDefault="00000000" w:rsidRPr="00000000" w14:paraId="00000028">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answer the questions in each domain on a scale of 1 to 5 (see scale) based on where your museum is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today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Use the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comments column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capture your insights, questions and potential needs that you would like to explore during the Convening.</w:t>
      </w:r>
    </w:p>
    <w:p w:rsidR="00000000" w:rsidDel="00000000" w:rsidP="00000000" w:rsidRDefault="00000000" w:rsidRPr="00000000" w14:paraId="0000002C">
      <w:pPr>
        <w:ind w:firstLine="360"/>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ind w:firstLine="360"/>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Response Scale:</w:t>
      </w:r>
    </w:p>
    <w:p w:rsidR="00000000" w:rsidDel="00000000" w:rsidP="00000000" w:rsidRDefault="00000000" w:rsidRPr="00000000" w14:paraId="0000002E">
      <w:pPr>
        <w:ind w:firstLine="360"/>
        <w:contextualSpacing w:val="0"/>
        <w:rPr>
          <w:rFonts w:ascii="Arial" w:cs="Arial" w:eastAsia="Arial" w:hAnsi="Arial"/>
          <w:b w:val="1"/>
          <w:color w:val="000000"/>
          <w:sz w:val="13"/>
          <w:szCs w:val="13"/>
        </w:rPr>
      </w:pPr>
      <w:r w:rsidDel="00000000" w:rsidR="00000000" w:rsidRPr="00000000">
        <w:rPr>
          <w:rtl w:val="0"/>
        </w:rPr>
      </w:r>
    </w:p>
    <w:p w:rsidR="00000000" w:rsidDel="00000000" w:rsidP="00000000" w:rsidRDefault="00000000" w:rsidRPr="00000000" w14:paraId="0000002F">
      <w:pPr>
        <w:tabs>
          <w:tab w:val="left" w:pos="900"/>
        </w:tabs>
        <w:spacing w:line="360" w:lineRule="auto"/>
        <w:ind w:firstLine="36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5 = </w:t>
        <w:tab/>
      </w:r>
      <w:r w:rsidDel="00000000" w:rsidR="00000000" w:rsidRPr="00000000">
        <w:rPr>
          <w:rFonts w:ascii="Arial" w:cs="Arial" w:eastAsia="Arial" w:hAnsi="Arial"/>
          <w:color w:val="000000"/>
          <w:rtl w:val="0"/>
        </w:rPr>
        <w:t xml:space="preserve">Fully integrated policy/practice/process </w:t>
      </w:r>
    </w:p>
    <w:p w:rsidR="00000000" w:rsidDel="00000000" w:rsidP="00000000" w:rsidRDefault="00000000" w:rsidRPr="00000000" w14:paraId="00000030">
      <w:pPr>
        <w:tabs>
          <w:tab w:val="left" w:pos="900"/>
        </w:tabs>
        <w:spacing w:line="360" w:lineRule="auto"/>
        <w:ind w:firstLine="36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4 =  </w:t>
        <w:tab/>
      </w:r>
      <w:r w:rsidDel="00000000" w:rsidR="00000000" w:rsidRPr="00000000">
        <w:rPr>
          <w:rFonts w:ascii="Arial" w:cs="Arial" w:eastAsia="Arial" w:hAnsi="Arial"/>
          <w:color w:val="000000"/>
          <w:rtl w:val="0"/>
        </w:rPr>
        <w:t xml:space="preserve">Making progress/beginning to implement </w:t>
      </w:r>
    </w:p>
    <w:p w:rsidR="00000000" w:rsidDel="00000000" w:rsidP="00000000" w:rsidRDefault="00000000" w:rsidRPr="00000000" w14:paraId="00000031">
      <w:pPr>
        <w:tabs>
          <w:tab w:val="left" w:pos="900"/>
        </w:tabs>
        <w:spacing w:line="360" w:lineRule="auto"/>
        <w:ind w:firstLine="36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3 = </w:t>
        <w:tab/>
      </w:r>
      <w:r w:rsidDel="00000000" w:rsidR="00000000" w:rsidRPr="00000000">
        <w:rPr>
          <w:rFonts w:ascii="Arial" w:cs="Arial" w:eastAsia="Arial" w:hAnsi="Arial"/>
          <w:color w:val="000000"/>
          <w:rtl w:val="0"/>
        </w:rPr>
        <w:t xml:space="preserve">Initial action/planning efforts are underway</w:t>
      </w:r>
    </w:p>
    <w:p w:rsidR="00000000" w:rsidDel="00000000" w:rsidP="00000000" w:rsidRDefault="00000000" w:rsidRPr="00000000" w14:paraId="00000032">
      <w:pPr>
        <w:tabs>
          <w:tab w:val="left" w:pos="900"/>
        </w:tabs>
        <w:spacing w:line="360" w:lineRule="auto"/>
        <w:ind w:firstLine="36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2 = </w:t>
        <w:tab/>
      </w:r>
      <w:r w:rsidDel="00000000" w:rsidR="00000000" w:rsidRPr="00000000">
        <w:rPr>
          <w:rFonts w:ascii="Arial" w:cs="Arial" w:eastAsia="Arial" w:hAnsi="Arial"/>
          <w:color w:val="000000"/>
          <w:rtl w:val="0"/>
        </w:rPr>
        <w:t xml:space="preserve">In the assessment phase</w:t>
      </w:r>
    </w:p>
    <w:p w:rsidR="00000000" w:rsidDel="00000000" w:rsidP="00000000" w:rsidRDefault="00000000" w:rsidRPr="00000000" w14:paraId="00000033">
      <w:pPr>
        <w:tabs>
          <w:tab w:val="left" w:pos="900"/>
        </w:tabs>
        <w:spacing w:line="360" w:lineRule="auto"/>
        <w:ind w:firstLine="360"/>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1 =  </w:t>
        <w:tab/>
      </w:r>
      <w:r w:rsidDel="00000000" w:rsidR="00000000" w:rsidRPr="00000000">
        <w:rPr>
          <w:rFonts w:ascii="Arial" w:cs="Arial" w:eastAsia="Arial" w:hAnsi="Arial"/>
          <w:color w:val="000000"/>
          <w:rtl w:val="0"/>
        </w:rPr>
        <w:t xml:space="preserve">We are learning/thinking about it</w:t>
      </w:r>
      <w:r w:rsidDel="00000000" w:rsidR="00000000" w:rsidRPr="00000000">
        <w:rPr>
          <w:rtl w:val="0"/>
        </w:rPr>
      </w:r>
    </w:p>
    <w:p w:rsidR="00000000" w:rsidDel="00000000" w:rsidP="00000000" w:rsidRDefault="00000000" w:rsidRPr="00000000" w14:paraId="00000034">
      <w:pPr>
        <w:tabs>
          <w:tab w:val="left" w:pos="900"/>
        </w:tabs>
        <w:spacing w:line="360" w:lineRule="auto"/>
        <w:ind w:firstLine="360"/>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0 = </w:t>
        <w:tab/>
      </w:r>
      <w:r w:rsidDel="00000000" w:rsidR="00000000" w:rsidRPr="00000000">
        <w:rPr>
          <w:rFonts w:ascii="Arial" w:cs="Arial" w:eastAsia="Arial" w:hAnsi="Arial"/>
          <w:color w:val="000000"/>
          <w:rtl w:val="0"/>
        </w:rPr>
        <w:t xml:space="preserve">No actions at this time</w:t>
      </w:r>
    </w:p>
    <w:p w:rsidR="00000000" w:rsidDel="00000000" w:rsidP="00000000" w:rsidRDefault="00000000" w:rsidRPr="00000000" w14:paraId="00000035">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tabs>
          <w:tab w:val="left" w:pos="900"/>
        </w:tabs>
        <w:spacing w:line="360" w:lineRule="auto"/>
        <w:ind w:firstLine="36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F">
      <w:pPr>
        <w:ind w:left="360"/>
        <w:contextualSpacing w:val="0"/>
        <w:rPr>
          <w:rFonts w:ascii="Arial" w:cs="Arial" w:eastAsia="Arial" w:hAnsi="Arial"/>
          <w:b w:val="1"/>
          <w:color w:val="7f7f7f"/>
          <w:sz w:val="40"/>
          <w:szCs w:val="40"/>
        </w:rPr>
      </w:pPr>
      <w:r w:rsidDel="00000000" w:rsidR="00000000" w:rsidRPr="00000000">
        <w:rPr>
          <w:rFonts w:ascii="Arial" w:cs="Arial" w:eastAsia="Arial" w:hAnsi="Arial"/>
          <w:b w:val="1"/>
          <w:sz w:val="40"/>
          <w:szCs w:val="40"/>
          <w:rtl w:val="0"/>
        </w:rPr>
        <w:t xml:space="preserve">MASS Action </w:t>
      </w:r>
      <w:r w:rsidDel="00000000" w:rsidR="00000000" w:rsidRPr="00000000">
        <w:rPr>
          <w:rFonts w:ascii="Arial" w:cs="Arial" w:eastAsia="Arial" w:hAnsi="Arial"/>
          <w:b w:val="1"/>
          <w:color w:val="7f7f7f"/>
          <w:sz w:val="40"/>
          <w:szCs w:val="40"/>
          <w:rtl w:val="0"/>
        </w:rPr>
        <w:t xml:space="preserve">Readiness Assessment</w:t>
      </w:r>
    </w:p>
    <w:p w:rsidR="00000000" w:rsidDel="00000000" w:rsidP="00000000" w:rsidRDefault="00000000" w:rsidRPr="00000000" w14:paraId="00000040">
      <w:pPr>
        <w:pBdr>
          <w:bottom w:color="000000" w:space="1" w:sz="4" w:val="single"/>
        </w:pBdr>
        <w:ind w:left="360"/>
        <w:contextualSpacing w:val="0"/>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41">
      <w:pPr>
        <w:pBdr>
          <w:bottom w:color="000000" w:space="1" w:sz="4" w:val="single"/>
        </w:pBdr>
        <w:ind w:left="360"/>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PART 1 (Quantitative)</w:t>
      </w:r>
    </w:p>
    <w:p w:rsidR="00000000" w:rsidDel="00000000" w:rsidP="00000000" w:rsidRDefault="00000000" w:rsidRPr="00000000" w14:paraId="00000042">
      <w:pPr>
        <w:tabs>
          <w:tab w:val="left" w:pos="900"/>
        </w:tabs>
        <w:spacing w:line="360" w:lineRule="auto"/>
        <w:ind w:firstLine="360"/>
        <w:contextualSpacing w:val="0"/>
        <w:rPr>
          <w:rFonts w:ascii="Arial" w:cs="Arial" w:eastAsia="Arial" w:hAnsi="Arial"/>
          <w:b w:val="1"/>
          <w:color w:val="000000"/>
        </w:rPr>
      </w:pPr>
      <w:r w:rsidDel="00000000" w:rsidR="00000000" w:rsidRPr="00000000">
        <w:rPr>
          <w:rtl w:val="0"/>
        </w:rPr>
      </w:r>
    </w:p>
    <w:tbl>
      <w:tblPr>
        <w:tblStyle w:val="Table1"/>
        <w:tblW w:w="10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9"/>
        <w:gridCol w:w="542"/>
        <w:gridCol w:w="536"/>
        <w:gridCol w:w="572"/>
        <w:gridCol w:w="540"/>
        <w:gridCol w:w="540"/>
        <w:gridCol w:w="529"/>
        <w:gridCol w:w="11"/>
        <w:gridCol w:w="2844"/>
        <w:tblGridChange w:id="0">
          <w:tblGrid>
            <w:gridCol w:w="4019"/>
            <w:gridCol w:w="542"/>
            <w:gridCol w:w="536"/>
            <w:gridCol w:w="572"/>
            <w:gridCol w:w="540"/>
            <w:gridCol w:w="540"/>
            <w:gridCol w:w="529"/>
            <w:gridCol w:w="11"/>
            <w:gridCol w:w="2844"/>
          </w:tblGrid>
        </w:tblGridChange>
      </w:tblGrid>
      <w:tr>
        <w:tc>
          <w:tcPr>
            <w:gridSpan w:val="8"/>
            <w:shd w:fill="deebf6" w:val="clear"/>
          </w:tcPr>
          <w:p w:rsidR="00000000" w:rsidDel="00000000" w:rsidP="00000000" w:rsidRDefault="00000000" w:rsidRPr="00000000" w14:paraId="00000043">
            <w:pPr>
              <w:contextualSpacing w:val="0"/>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1"/>
              </w:rPr>
            </w:pPr>
            <w:r w:rsidDel="00000000" w:rsidR="00000000" w:rsidRPr="00000000">
              <w:rPr>
                <w:rFonts w:ascii="Arial" w:cs="Arial" w:eastAsia="Arial" w:hAnsi="Arial"/>
                <w:b w:val="1"/>
                <w:rtl w:val="0"/>
              </w:rPr>
              <w:t xml:space="preserve">Domain: STRATEGIC LEADERSHIP</w:t>
            </w:r>
          </w:p>
          <w:p w:rsidR="00000000" w:rsidDel="00000000" w:rsidP="00000000" w:rsidRDefault="00000000" w:rsidRPr="00000000" w14:paraId="00000045">
            <w:pPr>
              <w:contextualSpacing w:val="0"/>
              <w:rPr>
                <w:rFonts w:ascii="Arial" w:cs="Arial" w:eastAsia="Arial" w:hAnsi="Arial"/>
                <w:b w:val="1"/>
                <w:sz w:val="13"/>
                <w:szCs w:val="13"/>
              </w:rPr>
            </w:pPr>
            <w:r w:rsidDel="00000000" w:rsidR="00000000" w:rsidRPr="00000000">
              <w:rPr>
                <w:rtl w:val="0"/>
              </w:rPr>
            </w:r>
          </w:p>
        </w:tc>
        <w:tc>
          <w:tcPr>
            <w:shd w:fill="e2efd9" w:val="clear"/>
          </w:tcPr>
          <w:p w:rsidR="00000000" w:rsidDel="00000000" w:rsidP="00000000" w:rsidRDefault="00000000" w:rsidRPr="00000000" w14:paraId="0000004D">
            <w:pPr>
              <w:contextualSpacing w:val="0"/>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050">
            <w:pPr>
              <w:contextualSpacing w:val="0"/>
              <w:rPr>
                <w:rFonts w:ascii="Arial" w:cs="Arial" w:eastAsia="Arial" w:hAnsi="Arial"/>
                <w:i w:val="1"/>
              </w:rPr>
            </w:pPr>
            <w:r w:rsidDel="00000000" w:rsidR="00000000" w:rsidRPr="00000000">
              <w:rPr>
                <w:rFonts w:ascii="Arial" w:cs="Arial" w:eastAsia="Arial" w:hAnsi="Arial"/>
                <w:i w:val="1"/>
                <w:sz w:val="16"/>
                <w:szCs w:val="16"/>
                <w:rtl w:val="0"/>
              </w:rPr>
              <w:t xml:space="preserve">45 Points Max</w:t>
            </w:r>
            <w:r w:rsidDel="00000000" w:rsidR="00000000" w:rsidRPr="00000000">
              <w:rPr>
                <w:rtl w:val="0"/>
              </w:rPr>
            </w:r>
          </w:p>
        </w:tc>
      </w:tr>
      <w:tr>
        <w:tc>
          <w:tcPr>
            <w:shd w:fill="fff2cc" w:val="clear"/>
          </w:tcPr>
          <w:p w:rsidR="00000000" w:rsidDel="00000000" w:rsidP="00000000" w:rsidRDefault="00000000" w:rsidRPr="00000000" w14:paraId="00000051">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052">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053">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054">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055">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056">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fff2cc" w:val="clear"/>
          </w:tcPr>
          <w:p w:rsidR="00000000" w:rsidDel="00000000" w:rsidP="00000000" w:rsidRDefault="00000000" w:rsidRPr="00000000" w14:paraId="00000057">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gridSpan w:val="2"/>
            <w:shd w:fill="fff2cc" w:val="clear"/>
          </w:tcPr>
          <w:p w:rsidR="00000000" w:rsidDel="00000000" w:rsidP="00000000" w:rsidRDefault="00000000" w:rsidRPr="00000000" w14:paraId="00000058">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1060" w:hRule="atLeast"/>
        </w:trPr>
        <w:tc>
          <w:tcPr/>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a commitment to inclusion and equity on the basis of race, gender, sexual orientation, gender identity and disability. Board and staff are oriented about this commitment and its impact on the organization.</w:t>
            </w:r>
          </w:p>
        </w:tc>
        <w:tc>
          <w:tcPr/>
          <w:p w:rsidR="00000000" w:rsidDel="00000000" w:rsidP="00000000" w:rsidRDefault="00000000" w:rsidRPr="00000000" w14:paraId="0000005B">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C">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D">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E">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F">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0">
            <w:pPr>
              <w:contextualSpacing w:val="0"/>
              <w:rPr>
                <w:rFonts w:ascii="Arial" w:cs="Arial" w:eastAsia="Arial" w:hAnsi="Arial"/>
                <w:b w:val="1"/>
                <w:sz w:val="22"/>
                <w:szCs w:val="22"/>
              </w:rPr>
            </w:pPr>
            <w:r w:rsidDel="00000000" w:rsidR="00000000" w:rsidRPr="00000000">
              <w:rPr>
                <w:rtl w:val="0"/>
              </w:rPr>
            </w:r>
          </w:p>
        </w:tc>
        <w:tc>
          <w:tcPr>
            <w:gridSpan w:val="2"/>
          </w:tcPr>
          <w:p w:rsidR="00000000" w:rsidDel="00000000" w:rsidP="00000000" w:rsidRDefault="00000000" w:rsidRPr="00000000" w14:paraId="00000061">
            <w:pPr>
              <w:contextualSpacing w:val="0"/>
              <w:rPr>
                <w:rFonts w:ascii="Arial" w:cs="Arial" w:eastAsia="Arial" w:hAnsi="Arial"/>
                <w:b w:val="1"/>
                <w:sz w:val="22"/>
                <w:szCs w:val="22"/>
              </w:rPr>
            </w:pPr>
            <w:r w:rsidDel="00000000" w:rsidR="00000000" w:rsidRPr="00000000">
              <w:rPr>
                <w:rtl w:val="0"/>
              </w:rPr>
            </w:r>
          </w:p>
        </w:tc>
      </w:tr>
      <w:tr>
        <w:trPr>
          <w:trHeight w:val="1060" w:hRule="atLeast"/>
        </w:trPr>
        <w:tc>
          <w:tcPr/>
          <w:p w:rsidR="00000000" w:rsidDel="00000000" w:rsidP="00000000" w:rsidRDefault="00000000" w:rsidRPr="00000000" w14:paraId="00000063">
            <w:pPr>
              <w:contextualSpacing w:val="0"/>
              <w:rPr>
                <w:rFonts w:ascii="Arial" w:cs="Arial" w:eastAsia="Arial" w:hAnsi="Arial"/>
                <w:sz w:val="2"/>
                <w:szCs w:val="2"/>
              </w:rPr>
            </w:pPr>
            <w:r w:rsidDel="00000000" w:rsidR="00000000" w:rsidRPr="00000000">
              <w:rPr>
                <w:rFonts w:ascii="Arial" w:cs="Arial" w:eastAsia="Arial" w:hAnsi="Arial"/>
                <w:sz w:val="22"/>
                <w:szCs w:val="22"/>
                <w:rtl w:val="0"/>
              </w:rPr>
              <w:t xml:space="preserve">Museum’s vision, mission and values reflect a deep commitment to diversity, equity, inclusion, decolonizing, and mutuality in relation to the population of its region.</w:t>
            </w:r>
            <w:r w:rsidDel="00000000" w:rsidR="00000000" w:rsidRPr="00000000">
              <w:rPr>
                <w:rFonts w:ascii="Arial" w:cs="Arial" w:eastAsia="Arial" w:hAnsi="Arial"/>
                <w:sz w:val="2"/>
                <w:szCs w:val="2"/>
                <w:rtl w:val="0"/>
              </w:rPr>
              <w:t xml:space="preserve"> </w:t>
            </w:r>
          </w:p>
        </w:tc>
        <w:tc>
          <w:tcPr/>
          <w:p w:rsidR="00000000" w:rsidDel="00000000" w:rsidP="00000000" w:rsidRDefault="00000000" w:rsidRPr="00000000" w14:paraId="00000064">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5">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6">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7">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8">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9">
            <w:pPr>
              <w:contextualSpacing w:val="0"/>
              <w:rPr>
                <w:rFonts w:ascii="Arial" w:cs="Arial" w:eastAsia="Arial" w:hAnsi="Arial"/>
                <w:b w:val="1"/>
                <w:sz w:val="22"/>
                <w:szCs w:val="22"/>
              </w:rPr>
            </w:pPr>
            <w:r w:rsidDel="00000000" w:rsidR="00000000" w:rsidRPr="00000000">
              <w:rPr>
                <w:rtl w:val="0"/>
              </w:rPr>
            </w:r>
          </w:p>
        </w:tc>
        <w:tc>
          <w:tcPr>
            <w:gridSpan w:val="2"/>
          </w:tcPr>
          <w:p w:rsidR="00000000" w:rsidDel="00000000" w:rsidP="00000000" w:rsidRDefault="00000000" w:rsidRPr="00000000" w14:paraId="0000006A">
            <w:pPr>
              <w:contextualSpacing w:val="0"/>
              <w:rPr>
                <w:rFonts w:ascii="Arial" w:cs="Arial" w:eastAsia="Arial" w:hAnsi="Arial"/>
                <w:b w:val="1"/>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06C">
            <w:pPr>
              <w:contextualSpacing w:val="0"/>
              <w:rPr>
                <w:rFonts w:ascii="Arial" w:cs="Arial" w:eastAsia="Arial" w:hAnsi="Arial"/>
                <w:sz w:val="2"/>
                <w:szCs w:val="2"/>
              </w:rPr>
            </w:pPr>
            <w:r w:rsidDel="00000000" w:rsidR="00000000" w:rsidRPr="00000000">
              <w:rPr>
                <w:rFonts w:ascii="Arial" w:cs="Arial" w:eastAsia="Arial" w:hAnsi="Arial"/>
                <w:sz w:val="22"/>
                <w:szCs w:val="22"/>
                <w:rtl w:val="0"/>
              </w:rPr>
              <w:t xml:space="preserve">Museum believes it has a role and responsibility to be used as a site for social action.</w:t>
            </w:r>
            <w:r w:rsidDel="00000000" w:rsidR="00000000" w:rsidRPr="00000000">
              <w:rPr>
                <w:rtl w:val="0"/>
              </w:rPr>
            </w:r>
          </w:p>
        </w:tc>
        <w:tc>
          <w:tcPr/>
          <w:p w:rsidR="00000000" w:rsidDel="00000000" w:rsidP="00000000" w:rsidRDefault="00000000" w:rsidRPr="00000000" w14:paraId="0000006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6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6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2">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73">
            <w:pPr>
              <w:contextualSpacing w:val="0"/>
              <w:rPr>
                <w:rFonts w:ascii="Arial" w:cs="Arial" w:eastAsia="Arial" w:hAnsi="Arial"/>
                <w:b w:val="1"/>
              </w:rPr>
            </w:pPr>
            <w:r w:rsidDel="00000000" w:rsidR="00000000" w:rsidRPr="00000000">
              <w:rPr>
                <w:rtl w:val="0"/>
              </w:rPr>
            </w:r>
          </w:p>
        </w:tc>
      </w:tr>
      <w:tr>
        <w:trPr>
          <w:trHeight w:val="460" w:hRule="atLeast"/>
        </w:trPr>
        <w:tc>
          <w:tcPr/>
          <w:p w:rsidR="00000000" w:rsidDel="00000000" w:rsidP="00000000" w:rsidRDefault="00000000" w:rsidRPr="00000000" w14:paraId="000000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a policy statement that explicitly states its position to advance inclusion and equity.</w:t>
            </w:r>
          </w:p>
        </w:tc>
        <w:tc>
          <w:tcPr/>
          <w:p w:rsidR="00000000" w:rsidDel="00000000" w:rsidP="00000000" w:rsidRDefault="00000000" w:rsidRPr="00000000" w14:paraId="0000007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7C">
            <w:pPr>
              <w:contextualSpacing w:val="0"/>
              <w:rPr>
                <w:rFonts w:ascii="Arial" w:cs="Arial" w:eastAsia="Arial" w:hAnsi="Arial"/>
                <w:b w:val="1"/>
              </w:rPr>
            </w:pPr>
            <w:r w:rsidDel="00000000" w:rsidR="00000000" w:rsidRPr="00000000">
              <w:rPr>
                <w:rtl w:val="0"/>
              </w:rPr>
            </w:r>
          </w:p>
        </w:tc>
      </w:tr>
      <w:tr>
        <w:trPr>
          <w:trHeight w:val="580" w:hRule="atLeast"/>
        </w:trPr>
        <w:tc>
          <w:tcPr/>
          <w:p w:rsidR="00000000" w:rsidDel="00000000" w:rsidP="00000000" w:rsidRDefault="00000000" w:rsidRPr="00000000" w14:paraId="0000007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DEAI-related work is stated as a priority in our museum.</w:t>
            </w:r>
          </w:p>
        </w:tc>
        <w:tc>
          <w:tcPr/>
          <w:p w:rsidR="00000000" w:rsidDel="00000000" w:rsidP="00000000" w:rsidRDefault="00000000" w:rsidRPr="00000000" w14:paraId="0000007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4">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85">
            <w:pPr>
              <w:contextualSpacing w:val="0"/>
              <w:rPr>
                <w:rFonts w:ascii="Arial" w:cs="Arial" w:eastAsia="Arial" w:hAnsi="Arial"/>
                <w:b w:val="1"/>
              </w:rPr>
            </w:pPr>
            <w:r w:rsidDel="00000000" w:rsidR="00000000" w:rsidRPr="00000000">
              <w:rPr>
                <w:rtl w:val="0"/>
              </w:rPr>
            </w:r>
          </w:p>
        </w:tc>
      </w:tr>
      <w:tr>
        <w:trPr>
          <w:trHeight w:val="580" w:hRule="atLeast"/>
        </w:trPr>
        <w:tc>
          <w:tcPr/>
          <w:p w:rsidR="00000000" w:rsidDel="00000000" w:rsidP="00000000" w:rsidRDefault="00000000" w:rsidRPr="00000000" w14:paraId="0000008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 departments/divisions understand the importance of and are committed to this work (i.e., it is not siloed in one department).</w:t>
            </w:r>
          </w:p>
        </w:tc>
        <w:tc>
          <w:tcPr/>
          <w:p w:rsidR="00000000" w:rsidDel="00000000" w:rsidP="00000000" w:rsidRDefault="00000000" w:rsidRPr="00000000" w14:paraId="0000008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D">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8E">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09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specific strategic goals and plans that advance DEAI work.</w:t>
            </w:r>
          </w:p>
        </w:tc>
        <w:tc>
          <w:tcPr/>
          <w:p w:rsidR="00000000" w:rsidDel="00000000" w:rsidP="00000000" w:rsidRDefault="00000000" w:rsidRPr="00000000" w14:paraId="0000009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6">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97">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09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makes decisions that reflect a commitment to DEAI.</w:t>
            </w:r>
          </w:p>
        </w:tc>
        <w:tc>
          <w:tcPr/>
          <w:p w:rsidR="00000000" w:rsidDel="00000000" w:rsidP="00000000" w:rsidRDefault="00000000" w:rsidRPr="00000000" w14:paraId="0000009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0">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A1">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0A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Museum’s board reflects the diversity of the communities served.</w:t>
            </w:r>
          </w:p>
        </w:tc>
        <w:tc>
          <w:tcPr/>
          <w:p w:rsidR="00000000" w:rsidDel="00000000" w:rsidP="00000000" w:rsidRDefault="00000000" w:rsidRPr="00000000" w14:paraId="000000A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9">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AA">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0A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Museum’s leadership reflects the diversity of the communities served.</w:t>
            </w:r>
          </w:p>
        </w:tc>
        <w:tc>
          <w:tcPr/>
          <w:p w:rsidR="00000000" w:rsidDel="00000000" w:rsidP="00000000" w:rsidRDefault="00000000" w:rsidRPr="00000000" w14:paraId="000000A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2">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B3">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0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staff is diverse and is fully representative of the constituencies we commit to serve.</w:t>
            </w:r>
          </w:p>
        </w:tc>
        <w:tc>
          <w:tcPr/>
          <w:p w:rsidR="00000000" w:rsidDel="00000000" w:rsidP="00000000" w:rsidRDefault="00000000" w:rsidRPr="00000000" w14:paraId="000000B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BC">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0B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0">
      <w:pPr>
        <w:contextualSpacing w:val="0"/>
        <w:rPr>
          <w:rFonts w:ascii="Arial" w:cs="Arial" w:eastAsia="Arial" w:hAnsi="Arial"/>
        </w:rPr>
      </w:pPr>
      <w:r w:rsidDel="00000000" w:rsidR="00000000" w:rsidRPr="00000000">
        <w:rPr>
          <w:rtl w:val="0"/>
        </w:rPr>
      </w:r>
    </w:p>
    <w:tbl>
      <w:tblPr>
        <w:tblStyle w:val="Table2"/>
        <w:tblW w:w="101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9"/>
        <w:gridCol w:w="540"/>
        <w:gridCol w:w="540"/>
        <w:gridCol w:w="531"/>
        <w:gridCol w:w="549"/>
        <w:gridCol w:w="540"/>
        <w:gridCol w:w="540"/>
        <w:gridCol w:w="15"/>
        <w:gridCol w:w="2865"/>
        <w:gridCol w:w="15"/>
        <w:tblGridChange w:id="0">
          <w:tblGrid>
            <w:gridCol w:w="4049"/>
            <w:gridCol w:w="540"/>
            <w:gridCol w:w="540"/>
            <w:gridCol w:w="531"/>
            <w:gridCol w:w="549"/>
            <w:gridCol w:w="540"/>
            <w:gridCol w:w="540"/>
            <w:gridCol w:w="15"/>
            <w:gridCol w:w="2865"/>
            <w:gridCol w:w="15"/>
          </w:tblGrid>
        </w:tblGridChange>
      </w:tblGrid>
      <w:tr>
        <w:tc>
          <w:tcPr>
            <w:gridSpan w:val="7"/>
            <w:shd w:fill="deebf6" w:val="clear"/>
          </w:tcPr>
          <w:p w:rsidR="00000000" w:rsidDel="00000000" w:rsidP="00000000" w:rsidRDefault="00000000" w:rsidRPr="00000000" w14:paraId="000000C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2">
            <w:pPr>
              <w:contextualSpacing w:val="0"/>
              <w:rPr>
                <w:rFonts w:ascii="Arial" w:cs="Arial" w:eastAsia="Arial" w:hAnsi="Arial"/>
                <w:b w:val="1"/>
              </w:rPr>
            </w:pPr>
            <w:r w:rsidDel="00000000" w:rsidR="00000000" w:rsidRPr="00000000">
              <w:rPr>
                <w:rFonts w:ascii="Arial" w:cs="Arial" w:eastAsia="Arial" w:hAnsi="Arial"/>
                <w:b w:val="1"/>
                <w:rtl w:val="0"/>
              </w:rPr>
              <w:t xml:space="preserve">Domain: CULTURE &amp; CLIMATE</w:t>
            </w:r>
          </w:p>
        </w:tc>
        <w:tc>
          <w:tcPr>
            <w:gridSpan w:val="2"/>
            <w:shd w:fill="e2efd9" w:val="clear"/>
          </w:tcPr>
          <w:p w:rsidR="00000000" w:rsidDel="00000000" w:rsidP="00000000" w:rsidRDefault="00000000" w:rsidRPr="00000000" w14:paraId="000000C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0CB">
            <w:pPr>
              <w:contextualSpacing w:val="0"/>
              <w:rPr>
                <w:rFonts w:ascii="Arial" w:cs="Arial" w:eastAsia="Arial" w:hAnsi="Arial"/>
                <w:b w:val="1"/>
              </w:rPr>
            </w:pPr>
            <w:r w:rsidDel="00000000" w:rsidR="00000000" w:rsidRPr="00000000">
              <w:rPr>
                <w:rFonts w:ascii="Arial" w:cs="Arial" w:eastAsia="Arial" w:hAnsi="Arial"/>
                <w:i w:val="1"/>
                <w:sz w:val="16"/>
                <w:szCs w:val="16"/>
                <w:rtl w:val="0"/>
              </w:rPr>
              <w:t xml:space="preserve">35 Points Max</w:t>
            </w:r>
            <w:r w:rsidDel="00000000" w:rsidR="00000000" w:rsidRPr="00000000">
              <w:rPr>
                <w:rtl w:val="0"/>
              </w:rPr>
            </w:r>
          </w:p>
        </w:tc>
      </w:tr>
      <w:tr>
        <w:tc>
          <w:tcPr>
            <w:shd w:fill="fff2cc" w:val="clear"/>
          </w:tcPr>
          <w:p w:rsidR="00000000" w:rsidDel="00000000" w:rsidP="00000000" w:rsidRDefault="00000000" w:rsidRPr="00000000" w14:paraId="000000CD">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0CE">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0CF">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0D0">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0D1">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0D2">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gridSpan w:val="2"/>
            <w:shd w:fill="fff2cc" w:val="clear"/>
          </w:tcPr>
          <w:p w:rsidR="00000000" w:rsidDel="00000000" w:rsidP="00000000" w:rsidRDefault="00000000" w:rsidRPr="00000000" w14:paraId="000000D3">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gridSpan w:val="2"/>
            <w:shd w:fill="fff2cc" w:val="clear"/>
          </w:tcPr>
          <w:p w:rsidR="00000000" w:rsidDel="00000000" w:rsidP="00000000" w:rsidRDefault="00000000" w:rsidRPr="00000000" w14:paraId="000000D5">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780" w:hRule="atLeast"/>
        </w:trPr>
        <w:tc>
          <w:tcPr/>
          <w:p w:rsidR="00000000" w:rsidDel="00000000" w:rsidP="00000000" w:rsidRDefault="00000000" w:rsidRPr="00000000" w14:paraId="000000D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taken vigorous initiative to transform itself with expanding awareness, acceptance, and action for diversity, equity, and inclusion.</w:t>
            </w:r>
          </w:p>
        </w:tc>
        <w:tc>
          <w:tcPr/>
          <w:p w:rsidR="00000000" w:rsidDel="00000000" w:rsidP="00000000" w:rsidRDefault="00000000" w:rsidRPr="00000000" w14:paraId="000000D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C">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DD">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DF">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0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Museum’s culture is viewed by staff as welcoming, engaging, empowering in an interculturally vital way.</w:t>
            </w:r>
          </w:p>
        </w:tc>
        <w:tc>
          <w:tcPr/>
          <w:p w:rsidR="00000000" w:rsidDel="00000000" w:rsidP="00000000" w:rsidRDefault="00000000" w:rsidRPr="00000000" w14:paraId="000000E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6">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E7">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E9">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0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Museum’s culture prioritizes the perspective and needs of staff and visitors across race and culture.</w:t>
            </w:r>
          </w:p>
        </w:tc>
        <w:tc>
          <w:tcPr/>
          <w:p w:rsidR="00000000" w:rsidDel="00000000" w:rsidP="00000000" w:rsidRDefault="00000000" w:rsidRPr="00000000" w14:paraId="000000E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0">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F1">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F3">
            <w:pPr>
              <w:contextualSpacing w:val="0"/>
              <w:rPr>
                <w:rFonts w:ascii="Arial" w:cs="Arial" w:eastAsia="Arial" w:hAnsi="Arial"/>
                <w:b w:val="1"/>
              </w:rPr>
            </w:pPr>
            <w:r w:rsidDel="00000000" w:rsidR="00000000" w:rsidRPr="00000000">
              <w:rPr>
                <w:rtl w:val="0"/>
              </w:rPr>
            </w:r>
          </w:p>
        </w:tc>
      </w:tr>
      <w:tr>
        <w:trPr>
          <w:trHeight w:val="1620" w:hRule="atLeast"/>
        </w:trPr>
        <w:tc>
          <w:tcPr/>
          <w:p w:rsidR="00000000" w:rsidDel="00000000" w:rsidP="00000000" w:rsidRDefault="00000000" w:rsidRPr="00000000" w14:paraId="000000F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creates opportunities for staff and board to engage in collective dialogue, learning and training around developing an analysis of equity related to race, gender, sexual orientation, gender identity, and disability.</w:t>
            </w:r>
          </w:p>
        </w:tc>
        <w:tc>
          <w:tcPr/>
          <w:p w:rsidR="00000000" w:rsidDel="00000000" w:rsidP="00000000" w:rsidRDefault="00000000" w:rsidRPr="00000000" w14:paraId="000000F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F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FD">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F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Staff involvement opportunities in DEAI work are available and encouraged.</w:t>
            </w:r>
          </w:p>
        </w:tc>
        <w:tc>
          <w:tcPr/>
          <w:p w:rsidR="00000000" w:rsidDel="00000000" w:rsidP="00000000" w:rsidRDefault="00000000" w:rsidRPr="00000000" w14:paraId="0000010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4">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05">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07">
            <w:pPr>
              <w:contextualSpacing w:val="0"/>
              <w:rPr>
                <w:rFonts w:ascii="Arial" w:cs="Arial" w:eastAsia="Arial" w:hAnsi="Arial"/>
                <w:b w:val="1"/>
              </w:rPr>
            </w:pPr>
            <w:r w:rsidDel="00000000" w:rsidR="00000000" w:rsidRPr="00000000">
              <w:rPr>
                <w:rtl w:val="0"/>
              </w:rPr>
            </w:r>
          </w:p>
        </w:tc>
      </w:tr>
      <w:tr>
        <w:trPr>
          <w:trHeight w:val="760" w:hRule="atLeast"/>
        </w:trPr>
        <w:tc>
          <w:tcPr/>
          <w:p w:rsidR="00000000" w:rsidDel="00000000" w:rsidP="00000000" w:rsidRDefault="00000000" w:rsidRPr="00000000" w14:paraId="00000109">
            <w:pPr>
              <w:widowControl w:val="0"/>
              <w:contextualSpacing w:val="0"/>
              <w:rPr>
                <w:rFonts w:ascii="Arial" w:cs="Arial" w:eastAsia="Arial" w:hAnsi="Arial"/>
              </w:rPr>
            </w:pPr>
            <w:r w:rsidDel="00000000" w:rsidR="00000000" w:rsidRPr="00000000">
              <w:rPr>
                <w:rFonts w:ascii="Arial" w:cs="Arial" w:eastAsia="Arial" w:hAnsi="Arial"/>
                <w:sz w:val="22"/>
                <w:szCs w:val="22"/>
                <w:rtl w:val="0"/>
              </w:rPr>
              <w:t xml:space="preserve">Museum’s work on DEAI and cultural responsiveness is visible to staff and the public.</w:t>
            </w:r>
            <w:r w:rsidDel="00000000" w:rsidR="00000000" w:rsidRPr="00000000">
              <w:rPr>
                <w:rtl w:val="0"/>
              </w:rPr>
            </w:r>
          </w:p>
        </w:tc>
        <w:tc>
          <w:tcPr/>
          <w:p w:rsidR="00000000" w:rsidDel="00000000" w:rsidP="00000000" w:rsidRDefault="00000000" w:rsidRPr="00000000" w14:paraId="0000010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E">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0F">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11">
            <w:pPr>
              <w:contextualSpacing w:val="0"/>
              <w:rPr>
                <w:rFonts w:ascii="Arial" w:cs="Arial" w:eastAsia="Arial" w:hAnsi="Arial"/>
                <w:b w:val="1"/>
              </w:rPr>
            </w:pPr>
            <w:r w:rsidDel="00000000" w:rsidR="00000000" w:rsidRPr="00000000">
              <w:rPr>
                <w:rtl w:val="0"/>
              </w:rPr>
            </w:r>
          </w:p>
        </w:tc>
      </w:tr>
      <w:tr>
        <w:trPr>
          <w:trHeight w:val="1420" w:hRule="atLeast"/>
        </w:trP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Museum takes steps to address low morale, disengagement, diminished performance or conflict in departments, divisions, or groups experiencing DEAI-related challenges. </w:t>
            </w:r>
          </w:p>
          <w:p w:rsidR="00000000" w:rsidDel="00000000" w:rsidP="00000000" w:rsidRDefault="00000000" w:rsidRPr="00000000" w14:paraId="00000114">
            <w:pPr>
              <w:contextualSpacing w:val="0"/>
              <w:rPr>
                <w:rFonts w:ascii="Arial" w:cs="Arial" w:eastAsia="Arial" w:hAnsi="Arial"/>
                <w:b w:val="1"/>
                <w:sz w:val="11"/>
                <w:szCs w:val="11"/>
              </w:rPr>
            </w:pPr>
            <w:r w:rsidDel="00000000" w:rsidR="00000000" w:rsidRPr="00000000">
              <w:rPr>
                <w:rtl w:val="0"/>
              </w:rPr>
            </w:r>
          </w:p>
        </w:tc>
        <w:tc>
          <w:tcPr/>
          <w:p w:rsidR="00000000" w:rsidDel="00000000" w:rsidP="00000000" w:rsidRDefault="00000000" w:rsidRPr="00000000" w14:paraId="0000011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9">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1A">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1C">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1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F">
      <w:pPr>
        <w:contextualSpacing w:val="0"/>
        <w:rPr>
          <w:rFonts w:ascii="Arial" w:cs="Arial" w:eastAsia="Arial" w:hAnsi="Arial"/>
        </w:rPr>
      </w:pPr>
      <w:r w:rsidDel="00000000" w:rsidR="00000000" w:rsidRPr="00000000">
        <w:br w:type="page"/>
      </w:r>
      <w:r w:rsidDel="00000000" w:rsidR="00000000" w:rsidRPr="00000000">
        <w:rPr>
          <w:rtl w:val="0"/>
        </w:rPr>
      </w:r>
    </w:p>
    <w:tbl>
      <w:tblPr>
        <w:tblStyle w:val="Table3"/>
        <w:tblW w:w="10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9"/>
        <w:gridCol w:w="542"/>
        <w:gridCol w:w="536"/>
        <w:gridCol w:w="572"/>
        <w:gridCol w:w="540"/>
        <w:gridCol w:w="540"/>
        <w:gridCol w:w="529"/>
        <w:gridCol w:w="11"/>
        <w:gridCol w:w="2844"/>
        <w:tblGridChange w:id="0">
          <w:tblGrid>
            <w:gridCol w:w="4019"/>
            <w:gridCol w:w="542"/>
            <w:gridCol w:w="536"/>
            <w:gridCol w:w="572"/>
            <w:gridCol w:w="540"/>
            <w:gridCol w:w="540"/>
            <w:gridCol w:w="529"/>
            <w:gridCol w:w="11"/>
            <w:gridCol w:w="2844"/>
          </w:tblGrid>
        </w:tblGridChange>
      </w:tblGrid>
      <w:tr>
        <w:tc>
          <w:tcPr>
            <w:gridSpan w:val="8"/>
            <w:shd w:fill="deebf6" w:val="clear"/>
          </w:tcPr>
          <w:p w:rsidR="00000000" w:rsidDel="00000000" w:rsidP="00000000" w:rsidRDefault="00000000" w:rsidRPr="00000000" w14:paraId="00000120">
            <w:pPr>
              <w:contextualSpacing w:val="0"/>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121">
            <w:pPr>
              <w:contextualSpacing w:val="0"/>
              <w:rPr>
                <w:rFonts w:ascii="Arial" w:cs="Arial" w:eastAsia="Arial" w:hAnsi="Arial"/>
                <w:b w:val="1"/>
              </w:rPr>
            </w:pPr>
            <w:r w:rsidDel="00000000" w:rsidR="00000000" w:rsidRPr="00000000">
              <w:rPr>
                <w:rFonts w:ascii="Arial" w:cs="Arial" w:eastAsia="Arial" w:hAnsi="Arial"/>
                <w:b w:val="1"/>
                <w:rtl w:val="0"/>
              </w:rPr>
              <w:t xml:space="preserve">Domain: POLICIES &amp; PRACTICES</w:t>
            </w:r>
          </w:p>
        </w:tc>
        <w:tc>
          <w:tcPr>
            <w:shd w:fill="e2efd9" w:val="clear"/>
          </w:tcPr>
          <w:p w:rsidR="00000000" w:rsidDel="00000000" w:rsidP="00000000" w:rsidRDefault="00000000" w:rsidRPr="00000000" w14:paraId="0000012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2A">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12B">
            <w:pPr>
              <w:contextualSpacing w:val="0"/>
              <w:rPr>
                <w:rFonts w:ascii="Arial" w:cs="Arial" w:eastAsia="Arial" w:hAnsi="Arial"/>
                <w:b w:val="1"/>
              </w:rPr>
            </w:pPr>
            <w:r w:rsidDel="00000000" w:rsidR="00000000" w:rsidRPr="00000000">
              <w:rPr>
                <w:rFonts w:ascii="Arial" w:cs="Arial" w:eastAsia="Arial" w:hAnsi="Arial"/>
                <w:i w:val="1"/>
                <w:sz w:val="16"/>
                <w:szCs w:val="16"/>
                <w:rtl w:val="0"/>
              </w:rPr>
              <w:t xml:space="preserve">55 Points Max</w:t>
            </w:r>
            <w:r w:rsidDel="00000000" w:rsidR="00000000" w:rsidRPr="00000000">
              <w:rPr>
                <w:rtl w:val="0"/>
              </w:rPr>
            </w:r>
          </w:p>
        </w:tc>
      </w:tr>
      <w:tr>
        <w:tc>
          <w:tcPr>
            <w:shd w:fill="fff2cc" w:val="clear"/>
          </w:tcPr>
          <w:p w:rsidR="00000000" w:rsidDel="00000000" w:rsidP="00000000" w:rsidRDefault="00000000" w:rsidRPr="00000000" w14:paraId="0000012C">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12D">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12E">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12F">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130">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131">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fff2cc" w:val="clear"/>
          </w:tcPr>
          <w:p w:rsidR="00000000" w:rsidDel="00000000" w:rsidP="00000000" w:rsidRDefault="00000000" w:rsidRPr="00000000" w14:paraId="00000132">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gridSpan w:val="2"/>
            <w:shd w:fill="fff2cc" w:val="clear"/>
          </w:tcPr>
          <w:p w:rsidR="00000000" w:rsidDel="00000000" w:rsidP="00000000" w:rsidRDefault="00000000" w:rsidRPr="00000000" w14:paraId="00000133">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580" w:hRule="atLeast"/>
        </w:trPr>
        <w:tc>
          <w:tcPr/>
          <w:p w:rsidR="00000000" w:rsidDel="00000000" w:rsidP="00000000" w:rsidRDefault="00000000" w:rsidRPr="00000000" w14:paraId="000001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Resources are allocated to staffing and building the museum’s DEAI capabilities. </w:t>
            </w:r>
          </w:p>
        </w:tc>
        <w:tc>
          <w:tcPr/>
          <w:p w:rsidR="00000000" w:rsidDel="00000000" w:rsidP="00000000" w:rsidRDefault="00000000" w:rsidRPr="00000000" w14:paraId="0000013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3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3C">
            <w:pPr>
              <w:contextualSpacing w:val="0"/>
              <w:rPr>
                <w:rFonts w:ascii="Arial" w:cs="Arial" w:eastAsia="Arial" w:hAnsi="Arial"/>
                <w:b w:val="1"/>
              </w:rPr>
            </w:pPr>
            <w:r w:rsidDel="00000000" w:rsidR="00000000" w:rsidRPr="00000000">
              <w:rPr>
                <w:rtl w:val="0"/>
              </w:rPr>
            </w:r>
          </w:p>
        </w:tc>
      </w:tr>
      <w:tr>
        <w:trPr>
          <w:trHeight w:val="1340" w:hRule="atLeast"/>
        </w:trPr>
        <w:tc>
          <w:tcPr/>
          <w:p w:rsidR="00000000" w:rsidDel="00000000" w:rsidP="00000000" w:rsidRDefault="00000000" w:rsidRPr="00000000" w14:paraId="000001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routinely analyzes </w:t>
            </w:r>
            <w:r w:rsidDel="00000000" w:rsidR="00000000" w:rsidRPr="00000000">
              <w:rPr>
                <w:rFonts w:ascii="Arial" w:cs="Arial" w:eastAsia="Arial" w:hAnsi="Arial"/>
                <w:b w:val="1"/>
                <w:sz w:val="22"/>
                <w:szCs w:val="22"/>
                <w:rtl w:val="0"/>
              </w:rPr>
              <w:t xml:space="preserve">operational decisions</w:t>
            </w:r>
            <w:r w:rsidDel="00000000" w:rsidR="00000000" w:rsidRPr="00000000">
              <w:rPr>
                <w:rFonts w:ascii="Arial" w:cs="Arial" w:eastAsia="Arial" w:hAnsi="Arial"/>
                <w:sz w:val="22"/>
                <w:szCs w:val="22"/>
                <w:rtl w:val="0"/>
              </w:rPr>
              <w:t xml:space="preserve"> (hiring, HR policies/procedures, budget, etc.) to determine impact based on race, gender, sexual orientation, gender identity, and disability. </w:t>
            </w:r>
          </w:p>
        </w:tc>
        <w:tc>
          <w:tcPr/>
          <w:p w:rsidR="00000000" w:rsidDel="00000000" w:rsidP="00000000" w:rsidRDefault="00000000" w:rsidRPr="00000000" w14:paraId="0000013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4">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45">
            <w:pPr>
              <w:contextualSpacing w:val="0"/>
              <w:rPr>
                <w:rFonts w:ascii="Arial" w:cs="Arial" w:eastAsia="Arial" w:hAnsi="Arial"/>
                <w:b w:val="1"/>
              </w:rPr>
            </w:pPr>
            <w:r w:rsidDel="00000000" w:rsidR="00000000" w:rsidRPr="00000000">
              <w:rPr>
                <w:rtl w:val="0"/>
              </w:rPr>
            </w:r>
          </w:p>
        </w:tc>
      </w:tr>
      <w:tr>
        <w:trPr>
          <w:trHeight w:val="1300" w:hRule="atLeast"/>
        </w:trPr>
        <w:tc>
          <w:tcPr/>
          <w:p w:rsidR="00000000" w:rsidDel="00000000" w:rsidP="00000000" w:rsidRDefault="00000000" w:rsidRPr="00000000" w14:paraId="00000147">
            <w:pPr>
              <w:widowControl w:val="0"/>
              <w:contextualSpacing w:val="0"/>
              <w:rPr>
                <w:rFonts w:ascii="Arial" w:cs="Arial" w:eastAsia="Arial" w:hAnsi="Arial"/>
              </w:rPr>
            </w:pPr>
            <w:r w:rsidDel="00000000" w:rsidR="00000000" w:rsidRPr="00000000">
              <w:rPr>
                <w:rFonts w:ascii="Arial" w:cs="Arial" w:eastAsia="Arial" w:hAnsi="Arial"/>
                <w:sz w:val="22"/>
                <w:szCs w:val="22"/>
                <w:rtl w:val="0"/>
              </w:rPr>
              <w:t xml:space="preserve">Museum routinely analyzes </w:t>
            </w:r>
            <w:r w:rsidDel="00000000" w:rsidR="00000000" w:rsidRPr="00000000">
              <w:rPr>
                <w:rFonts w:ascii="Arial" w:cs="Arial" w:eastAsia="Arial" w:hAnsi="Arial"/>
                <w:b w:val="1"/>
                <w:sz w:val="22"/>
                <w:szCs w:val="22"/>
                <w:rtl w:val="0"/>
              </w:rPr>
              <w:t xml:space="preserve">programmatic decisions</w:t>
            </w:r>
            <w:r w:rsidDel="00000000" w:rsidR="00000000" w:rsidRPr="00000000">
              <w:rPr>
                <w:rFonts w:ascii="Arial" w:cs="Arial" w:eastAsia="Arial" w:hAnsi="Arial"/>
                <w:sz w:val="22"/>
                <w:szCs w:val="22"/>
                <w:rtl w:val="0"/>
              </w:rPr>
              <w:t xml:space="preserve"> (exhibitions, public programs, engagement, etc.) to determine impact based on race, gender, sexual orientation, gender identity, and disability.</w:t>
            </w:r>
            <w:r w:rsidDel="00000000" w:rsidR="00000000" w:rsidRPr="00000000">
              <w:rPr>
                <w:rtl w:val="0"/>
              </w:rPr>
            </w:r>
          </w:p>
        </w:tc>
        <w:tc>
          <w:tcPr/>
          <w:p w:rsidR="00000000" w:rsidDel="00000000" w:rsidP="00000000" w:rsidRDefault="00000000" w:rsidRPr="00000000" w14:paraId="0000014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4D">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4E">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routinely analyzes </w:t>
            </w:r>
            <w:r w:rsidDel="00000000" w:rsidR="00000000" w:rsidRPr="00000000">
              <w:rPr>
                <w:rFonts w:ascii="Arial" w:cs="Arial" w:eastAsia="Arial" w:hAnsi="Arial"/>
                <w:b w:val="1"/>
                <w:sz w:val="22"/>
                <w:szCs w:val="22"/>
                <w:rtl w:val="0"/>
              </w:rPr>
              <w:t xml:space="preserve">communications</w:t>
            </w:r>
            <w:r w:rsidDel="00000000" w:rsidR="00000000" w:rsidRPr="00000000">
              <w:rPr>
                <w:rFonts w:ascii="Arial" w:cs="Arial" w:eastAsia="Arial" w:hAnsi="Arial"/>
                <w:sz w:val="22"/>
                <w:szCs w:val="22"/>
                <w:rtl w:val="0"/>
              </w:rPr>
              <w:t xml:space="preserve"> (messaging and products) for appropriateness and alignment with its inclusion and equity commitment. </w:t>
            </w:r>
          </w:p>
        </w:tc>
        <w:tc>
          <w:tcPr/>
          <w:p w:rsidR="00000000" w:rsidDel="00000000" w:rsidP="00000000" w:rsidRDefault="00000000" w:rsidRPr="00000000" w14:paraId="0000015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6">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57">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uses language that explicity acknowledges inclusion, equity and/or social justice related to race, gender, sexual orientation, gender identity and disability. For example in strategic plan, speeches, board/leadership meetings, and publications.</w:t>
            </w:r>
          </w:p>
          <w:p w:rsidR="00000000" w:rsidDel="00000000" w:rsidP="00000000" w:rsidRDefault="00000000" w:rsidRPr="00000000" w14:paraId="0000015A">
            <w:pPr>
              <w:contextualSpacing w:val="0"/>
              <w:rPr>
                <w:rFonts w:ascii="Arial" w:cs="Arial" w:eastAsia="Arial" w:hAnsi="Arial"/>
                <w:sz w:val="8"/>
                <w:szCs w:val="8"/>
              </w:rPr>
            </w:pPr>
            <w:r w:rsidDel="00000000" w:rsidR="00000000" w:rsidRPr="00000000">
              <w:rPr>
                <w:rFonts w:ascii="Arial" w:cs="Arial" w:eastAsia="Arial" w:hAnsi="Arial"/>
                <w:sz w:val="22"/>
                <w:szCs w:val="22"/>
                <w:rtl w:val="0"/>
              </w:rPr>
              <w:t xml:space="preserve"> </w:t>
            </w:r>
            <w:r w:rsidDel="00000000" w:rsidR="00000000" w:rsidRPr="00000000">
              <w:rPr>
                <w:rtl w:val="0"/>
              </w:rPr>
            </w:r>
          </w:p>
        </w:tc>
        <w:tc>
          <w:tcPr/>
          <w:p w:rsidR="00000000" w:rsidDel="00000000" w:rsidP="00000000" w:rsidRDefault="00000000" w:rsidRPr="00000000" w14:paraId="0000015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0">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61">
            <w:pPr>
              <w:contextualSpacing w:val="0"/>
              <w:rPr>
                <w:rFonts w:ascii="Arial" w:cs="Arial" w:eastAsia="Arial" w:hAnsi="Arial"/>
                <w:b w:val="1"/>
              </w:rPr>
            </w:pPr>
            <w:r w:rsidDel="00000000" w:rsidR="00000000" w:rsidRPr="00000000">
              <w:rPr>
                <w:rtl w:val="0"/>
              </w:rPr>
            </w:r>
          </w:p>
        </w:tc>
      </w:tr>
      <w:tr>
        <w:trPr>
          <w:trHeight w:val="520" w:hRule="atLeast"/>
        </w:trPr>
        <w:tc>
          <w:tcPr/>
          <w:p w:rsidR="00000000" w:rsidDel="00000000" w:rsidP="00000000" w:rsidRDefault="00000000" w:rsidRPr="00000000" w14:paraId="000001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a policy that serves to increase board and staff diversity.</w:t>
            </w:r>
          </w:p>
        </w:tc>
        <w:tc>
          <w:tcPr/>
          <w:p w:rsidR="00000000" w:rsidDel="00000000" w:rsidP="00000000" w:rsidRDefault="00000000" w:rsidRPr="00000000" w14:paraId="0000016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9">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6A">
            <w:pPr>
              <w:contextualSpacing w:val="0"/>
              <w:rPr>
                <w:rFonts w:ascii="Arial" w:cs="Arial" w:eastAsia="Arial" w:hAnsi="Arial"/>
                <w:b w:val="1"/>
              </w:rPr>
            </w:pPr>
            <w:r w:rsidDel="00000000" w:rsidR="00000000" w:rsidRPr="00000000">
              <w:rPr>
                <w:rtl w:val="0"/>
              </w:rPr>
            </w:r>
          </w:p>
        </w:tc>
      </w:tr>
      <w:tr>
        <w:trPr>
          <w:trHeight w:val="580" w:hRule="atLeast"/>
        </w:trPr>
        <w:tc>
          <w:tcPr/>
          <w:p w:rsidR="00000000" w:rsidDel="00000000" w:rsidP="00000000" w:rsidRDefault="00000000" w:rsidRPr="00000000" w14:paraId="0000016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systems in place to support talent development and retention of staff across gender, sexual orientation, gender identity and disability.</w:t>
            </w:r>
          </w:p>
        </w:tc>
        <w:tc>
          <w:tcPr/>
          <w:p w:rsidR="00000000" w:rsidDel="00000000" w:rsidP="00000000" w:rsidRDefault="00000000" w:rsidRPr="00000000" w14:paraId="0000016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2">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73">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1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a vendor diversity policy and purchasing procedure and works to diversify its vendor pipeline.</w:t>
            </w:r>
          </w:p>
        </w:tc>
        <w:tc>
          <w:tcPr/>
          <w:p w:rsidR="00000000" w:rsidDel="00000000" w:rsidP="00000000" w:rsidRDefault="00000000" w:rsidRPr="00000000" w14:paraId="0000017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7C">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funding enables staff to prioritize inclusion and responsiveness in a creative way.</w:t>
            </w:r>
          </w:p>
        </w:tc>
        <w:tc>
          <w:tcPr/>
          <w:p w:rsidR="00000000" w:rsidDel="00000000" w:rsidP="00000000" w:rsidRDefault="00000000" w:rsidRPr="00000000" w14:paraId="0000017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4">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85">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87">
            <w:pPr>
              <w:contextualSpacing w:val="0"/>
              <w:rPr>
                <w:rFonts w:ascii="Arial" w:cs="Arial" w:eastAsia="Arial" w:hAnsi="Arial"/>
                <w:sz w:val="10"/>
                <w:szCs w:val="10"/>
              </w:rPr>
            </w:pPr>
            <w:r w:rsidDel="00000000" w:rsidR="00000000" w:rsidRPr="00000000">
              <w:rPr>
                <w:rFonts w:ascii="Arial" w:cs="Arial" w:eastAsia="Arial" w:hAnsi="Arial"/>
                <w:color w:val="222222"/>
                <w:sz w:val="22"/>
                <w:szCs w:val="22"/>
                <w:rtl w:val="0"/>
              </w:rPr>
              <w:t xml:space="preserve">The Museum is transparent in its decision-making process and in its quality of and its connection to improving this process.</w:t>
            </w:r>
            <w:r w:rsidDel="00000000" w:rsidR="00000000" w:rsidRPr="00000000">
              <w:rPr>
                <w:rtl w:val="0"/>
              </w:rPr>
            </w:r>
          </w:p>
        </w:tc>
        <w:tc>
          <w:tcPr/>
          <w:p w:rsidR="00000000" w:rsidDel="00000000" w:rsidP="00000000" w:rsidRDefault="00000000" w:rsidRPr="00000000" w14:paraId="0000018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D">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8E">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90">
      <w:pPr>
        <w:contextualSpacing w:val="0"/>
        <w:rPr>
          <w:rFonts w:ascii="Arial" w:cs="Arial" w:eastAsia="Arial" w:hAnsi="Arial"/>
        </w:rPr>
      </w:pPr>
      <w:r w:rsidDel="00000000" w:rsidR="00000000" w:rsidRPr="00000000">
        <w:br w:type="page"/>
      </w:r>
      <w:r w:rsidDel="00000000" w:rsidR="00000000" w:rsidRPr="00000000">
        <w:rPr>
          <w:rtl w:val="0"/>
        </w:rPr>
      </w:r>
    </w:p>
    <w:tbl>
      <w:tblPr>
        <w:tblStyle w:val="Table4"/>
        <w:tblW w:w="10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5"/>
        <w:gridCol w:w="542"/>
        <w:gridCol w:w="536"/>
        <w:gridCol w:w="572"/>
        <w:gridCol w:w="540"/>
        <w:gridCol w:w="540"/>
        <w:gridCol w:w="529"/>
        <w:gridCol w:w="11"/>
        <w:gridCol w:w="2844"/>
        <w:tblGridChange w:id="0">
          <w:tblGrid>
            <w:gridCol w:w="4215"/>
            <w:gridCol w:w="542"/>
            <w:gridCol w:w="536"/>
            <w:gridCol w:w="572"/>
            <w:gridCol w:w="540"/>
            <w:gridCol w:w="540"/>
            <w:gridCol w:w="529"/>
            <w:gridCol w:w="11"/>
            <w:gridCol w:w="2844"/>
          </w:tblGrid>
        </w:tblGridChange>
      </w:tblGrid>
      <w:tr>
        <w:tc>
          <w:tcPr>
            <w:gridSpan w:val="8"/>
            <w:shd w:fill="bdd7ee" w:val="clear"/>
          </w:tcPr>
          <w:p w:rsidR="00000000" w:rsidDel="00000000" w:rsidP="00000000" w:rsidRDefault="00000000" w:rsidRPr="00000000" w14:paraId="0000019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2">
            <w:pPr>
              <w:contextualSpacing w:val="0"/>
              <w:rPr>
                <w:rFonts w:ascii="Arial" w:cs="Arial" w:eastAsia="Arial" w:hAnsi="Arial"/>
                <w:b w:val="1"/>
              </w:rPr>
            </w:pPr>
            <w:r w:rsidDel="00000000" w:rsidR="00000000" w:rsidRPr="00000000">
              <w:rPr>
                <w:rFonts w:ascii="Arial" w:cs="Arial" w:eastAsia="Arial" w:hAnsi="Arial"/>
                <w:b w:val="1"/>
                <w:rtl w:val="0"/>
              </w:rPr>
              <w:t xml:space="preserve">Domain: PROGRAMS &amp; SERVICES</w:t>
            </w:r>
          </w:p>
        </w:tc>
        <w:tc>
          <w:tcPr>
            <w:shd w:fill="e2efd9" w:val="clear"/>
          </w:tcPr>
          <w:p w:rsidR="00000000" w:rsidDel="00000000" w:rsidP="00000000" w:rsidRDefault="00000000" w:rsidRPr="00000000" w14:paraId="0000019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B">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19C">
            <w:pPr>
              <w:contextualSpacing w:val="0"/>
              <w:rPr>
                <w:rFonts w:ascii="Arial" w:cs="Arial" w:eastAsia="Arial" w:hAnsi="Arial"/>
                <w:b w:val="1"/>
              </w:rPr>
            </w:pPr>
            <w:r w:rsidDel="00000000" w:rsidR="00000000" w:rsidRPr="00000000">
              <w:rPr>
                <w:rFonts w:ascii="Arial" w:cs="Arial" w:eastAsia="Arial" w:hAnsi="Arial"/>
                <w:i w:val="1"/>
                <w:sz w:val="16"/>
                <w:szCs w:val="16"/>
                <w:rtl w:val="0"/>
              </w:rPr>
              <w:t xml:space="preserve">20 Points Max</w:t>
            </w:r>
            <w:r w:rsidDel="00000000" w:rsidR="00000000" w:rsidRPr="00000000">
              <w:rPr>
                <w:rtl w:val="0"/>
              </w:rPr>
            </w:r>
          </w:p>
        </w:tc>
      </w:tr>
      <w:tr>
        <w:tc>
          <w:tcPr>
            <w:shd w:fill="fff2cc" w:val="clear"/>
          </w:tcPr>
          <w:p w:rsidR="00000000" w:rsidDel="00000000" w:rsidP="00000000" w:rsidRDefault="00000000" w:rsidRPr="00000000" w14:paraId="0000019D">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19E">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19F">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1A0">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1A1">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1A2">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fff2cc" w:val="clear"/>
          </w:tcPr>
          <w:p w:rsidR="00000000" w:rsidDel="00000000" w:rsidP="00000000" w:rsidRDefault="00000000" w:rsidRPr="00000000" w14:paraId="000001A3">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gridSpan w:val="2"/>
            <w:shd w:fill="fff2cc" w:val="clear"/>
          </w:tcPr>
          <w:p w:rsidR="00000000" w:rsidDel="00000000" w:rsidP="00000000" w:rsidRDefault="00000000" w:rsidRPr="00000000" w14:paraId="000001A4">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2500" w:hRule="atLeast"/>
        </w:trPr>
        <w:tc>
          <w:tcPr/>
          <w:p w:rsidR="00000000" w:rsidDel="00000000" w:rsidP="00000000" w:rsidRDefault="00000000" w:rsidRPr="00000000" w14:paraId="000001A6">
            <w:pPr>
              <w:widowControl w:val="0"/>
              <w:contextualSpacing w:val="0"/>
              <w:rPr>
                <w:rFonts w:ascii="Arial" w:cs="Arial" w:eastAsia="Arial" w:hAnsi="Arial"/>
                <w:sz w:val="2"/>
                <w:szCs w:val="2"/>
              </w:rPr>
            </w:pPr>
            <w:r w:rsidDel="00000000" w:rsidR="00000000" w:rsidRPr="00000000">
              <w:rPr>
                <w:rFonts w:ascii="Arial" w:cs="Arial" w:eastAsia="Arial" w:hAnsi="Arial"/>
                <w:sz w:val="22"/>
                <w:szCs w:val="22"/>
                <w:rtl w:val="0"/>
              </w:rPr>
              <w:t xml:space="preserve">Museum staff understands its partner communities, in a non-static manner, including their culture, values, norms, history, customs, and particularly the types of discrimination, marginalization, and exclusion they face in this country. This knowledge is applied in a responsive, non-limiting and non-stereotyping manner.</w:t>
            </w:r>
            <w:r w:rsidDel="00000000" w:rsidR="00000000" w:rsidRPr="00000000">
              <w:rPr>
                <w:rtl w:val="0"/>
              </w:rPr>
            </w:r>
          </w:p>
        </w:tc>
        <w:tc>
          <w:tcPr/>
          <w:p w:rsidR="00000000" w:rsidDel="00000000" w:rsidP="00000000" w:rsidRDefault="00000000" w:rsidRPr="00000000" w14:paraId="000001A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C">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AD">
            <w:pPr>
              <w:contextualSpacing w:val="0"/>
              <w:rPr>
                <w:rFonts w:ascii="Arial" w:cs="Arial" w:eastAsia="Arial" w:hAnsi="Arial"/>
                <w:b w:val="1"/>
              </w:rPr>
            </w:pPr>
            <w:r w:rsidDel="00000000" w:rsidR="00000000" w:rsidRPr="00000000">
              <w:rPr>
                <w:rtl w:val="0"/>
              </w:rPr>
            </w:r>
          </w:p>
        </w:tc>
      </w:tr>
      <w:tr>
        <w:trPr>
          <w:trHeight w:val="1160" w:hRule="atLeast"/>
        </w:trPr>
        <w:tc>
          <w:tcPr/>
          <w:p w:rsidR="00000000" w:rsidDel="00000000" w:rsidP="00000000" w:rsidRDefault="00000000" w:rsidRPr="00000000" w14:paraId="000001AF">
            <w:pPr>
              <w:widowControl w:val="0"/>
              <w:contextualSpacing w:val="0"/>
              <w:rPr>
                <w:rFonts w:ascii="Arial" w:cs="Arial" w:eastAsia="Arial" w:hAnsi="Arial"/>
                <w:sz w:val="2"/>
                <w:szCs w:val="2"/>
              </w:rPr>
            </w:pPr>
            <w:r w:rsidDel="00000000" w:rsidR="00000000" w:rsidRPr="00000000">
              <w:rPr>
                <w:rFonts w:ascii="Arial" w:cs="Arial" w:eastAsia="Arial" w:hAnsi="Arial"/>
                <w:sz w:val="22"/>
                <w:szCs w:val="22"/>
                <w:rtl w:val="0"/>
              </w:rPr>
              <w:t xml:space="preserve">Museum analyzes and remedies barriers to access to full engagement based on race, gender, sexual orientation, gender identity, and disability. </w:t>
            </w:r>
            <w:r w:rsidDel="00000000" w:rsidR="00000000" w:rsidRPr="00000000">
              <w:rPr>
                <w:rtl w:val="0"/>
              </w:rPr>
            </w:r>
          </w:p>
        </w:tc>
        <w:tc>
          <w:tcPr/>
          <w:p w:rsidR="00000000" w:rsidDel="00000000" w:rsidP="00000000" w:rsidRDefault="00000000" w:rsidRPr="00000000" w14:paraId="000001B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5">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B6">
            <w:pPr>
              <w:contextualSpacing w:val="0"/>
              <w:rPr>
                <w:rFonts w:ascii="Arial" w:cs="Arial" w:eastAsia="Arial" w:hAnsi="Arial"/>
                <w:b w:val="1"/>
              </w:rPr>
            </w:pPr>
            <w:r w:rsidDel="00000000" w:rsidR="00000000" w:rsidRPr="00000000">
              <w:rPr>
                <w:rtl w:val="0"/>
              </w:rPr>
            </w:r>
          </w:p>
        </w:tc>
      </w:tr>
      <w:tr>
        <w:trPr>
          <w:trHeight w:val="1700" w:hRule="atLeast"/>
        </w:trPr>
        <w:tc>
          <w:tcPr/>
          <w:p w:rsidR="00000000" w:rsidDel="00000000" w:rsidP="00000000" w:rsidRDefault="00000000" w:rsidRPr="00000000" w14:paraId="000001B8">
            <w:pPr>
              <w:widowControl w:val="0"/>
              <w:contextualSpacing w:val="0"/>
              <w:rPr>
                <w:rFonts w:ascii="Arial" w:cs="Arial" w:eastAsia="Arial" w:hAnsi="Arial"/>
                <w:sz w:val="2"/>
                <w:szCs w:val="2"/>
              </w:rPr>
            </w:pPr>
            <w:r w:rsidDel="00000000" w:rsidR="00000000" w:rsidRPr="00000000">
              <w:rPr>
                <w:rFonts w:ascii="Arial" w:cs="Arial" w:eastAsia="Arial" w:hAnsi="Arial"/>
                <w:sz w:val="22"/>
                <w:szCs w:val="22"/>
                <w:rtl w:val="0"/>
              </w:rPr>
              <w:t xml:space="preserve">Museum collections policies and archives demonstrate and consistently improve intercultural rigor, connection, and impact based on race, gender, sexual orientation, gender identity, and disability.</w:t>
            </w:r>
            <w:r w:rsidDel="00000000" w:rsidR="00000000" w:rsidRPr="00000000">
              <w:rPr>
                <w:rtl w:val="0"/>
              </w:rPr>
            </w:r>
          </w:p>
        </w:tc>
        <w:tc>
          <w:tcPr/>
          <w:p w:rsidR="00000000" w:rsidDel="00000000" w:rsidP="00000000" w:rsidRDefault="00000000" w:rsidRPr="00000000" w14:paraId="000001B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E">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BF">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1C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Museum’s interpretive processes fully connect with the diversity of its audiences and assesses impact based on race, gender, sexual orientation, gender identity and disability.</w:t>
            </w:r>
          </w:p>
        </w:tc>
        <w:tc>
          <w:tcPr/>
          <w:p w:rsidR="00000000" w:rsidDel="00000000" w:rsidP="00000000" w:rsidRDefault="00000000" w:rsidRPr="00000000" w14:paraId="000001C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7">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C8">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CA">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CB">
      <w:pPr>
        <w:contextualSpacing w:val="0"/>
        <w:rPr>
          <w:rFonts w:ascii="Arial" w:cs="Arial" w:eastAsia="Arial" w:hAnsi="Arial"/>
        </w:rPr>
      </w:pPr>
      <w:r w:rsidDel="00000000" w:rsidR="00000000" w:rsidRPr="00000000">
        <w:rPr>
          <w:rtl w:val="0"/>
        </w:rPr>
      </w:r>
    </w:p>
    <w:tbl>
      <w:tblPr>
        <w:tblStyle w:val="Table5"/>
        <w:tblW w:w="10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9"/>
        <w:gridCol w:w="542"/>
        <w:gridCol w:w="536"/>
        <w:gridCol w:w="572"/>
        <w:gridCol w:w="540"/>
        <w:gridCol w:w="540"/>
        <w:gridCol w:w="529"/>
        <w:gridCol w:w="11"/>
        <w:gridCol w:w="2844"/>
        <w:tblGridChange w:id="0">
          <w:tblGrid>
            <w:gridCol w:w="4019"/>
            <w:gridCol w:w="542"/>
            <w:gridCol w:w="536"/>
            <w:gridCol w:w="572"/>
            <w:gridCol w:w="540"/>
            <w:gridCol w:w="540"/>
            <w:gridCol w:w="529"/>
            <w:gridCol w:w="11"/>
            <w:gridCol w:w="2844"/>
          </w:tblGrid>
        </w:tblGridChange>
      </w:tblGrid>
      <w:tr>
        <w:tc>
          <w:tcPr>
            <w:gridSpan w:val="8"/>
            <w:shd w:fill="deebf6" w:val="clear"/>
          </w:tcPr>
          <w:p w:rsidR="00000000" w:rsidDel="00000000" w:rsidP="00000000" w:rsidRDefault="00000000" w:rsidRPr="00000000" w14:paraId="000001C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D">
            <w:pPr>
              <w:contextualSpacing w:val="0"/>
              <w:rPr>
                <w:rFonts w:ascii="Arial" w:cs="Arial" w:eastAsia="Arial" w:hAnsi="Arial"/>
                <w:b w:val="1"/>
              </w:rPr>
            </w:pPr>
            <w:r w:rsidDel="00000000" w:rsidR="00000000" w:rsidRPr="00000000">
              <w:rPr>
                <w:rFonts w:ascii="Arial" w:cs="Arial" w:eastAsia="Arial" w:hAnsi="Arial"/>
                <w:b w:val="1"/>
                <w:rtl w:val="0"/>
              </w:rPr>
              <w:t xml:space="preserve">Domain: ENGAGEMENT &amp; ADVOCACY</w:t>
            </w:r>
          </w:p>
        </w:tc>
        <w:tc>
          <w:tcPr>
            <w:shd w:fill="e2efd9" w:val="clear"/>
          </w:tcPr>
          <w:p w:rsidR="00000000" w:rsidDel="00000000" w:rsidP="00000000" w:rsidRDefault="00000000" w:rsidRPr="00000000" w14:paraId="000001D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6">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1D7">
            <w:pPr>
              <w:contextualSpacing w:val="0"/>
              <w:rPr>
                <w:rFonts w:ascii="Arial" w:cs="Arial" w:eastAsia="Arial" w:hAnsi="Arial"/>
                <w:b w:val="1"/>
              </w:rPr>
            </w:pPr>
            <w:r w:rsidDel="00000000" w:rsidR="00000000" w:rsidRPr="00000000">
              <w:rPr>
                <w:rFonts w:ascii="Arial" w:cs="Arial" w:eastAsia="Arial" w:hAnsi="Arial"/>
                <w:i w:val="1"/>
                <w:sz w:val="16"/>
                <w:szCs w:val="16"/>
                <w:rtl w:val="0"/>
              </w:rPr>
              <w:t xml:space="preserve">30 Points Max</w:t>
            </w:r>
            <w:r w:rsidDel="00000000" w:rsidR="00000000" w:rsidRPr="00000000">
              <w:rPr>
                <w:rtl w:val="0"/>
              </w:rPr>
            </w:r>
          </w:p>
        </w:tc>
      </w:tr>
      <w:tr>
        <w:tc>
          <w:tcPr>
            <w:shd w:fill="fff2cc" w:val="clear"/>
          </w:tcPr>
          <w:p w:rsidR="00000000" w:rsidDel="00000000" w:rsidP="00000000" w:rsidRDefault="00000000" w:rsidRPr="00000000" w14:paraId="000001D8">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1D9">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1DA">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1DB">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1DC">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1DD">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fff2cc" w:val="clear"/>
          </w:tcPr>
          <w:p w:rsidR="00000000" w:rsidDel="00000000" w:rsidP="00000000" w:rsidRDefault="00000000" w:rsidRPr="00000000" w14:paraId="000001DE">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gridSpan w:val="2"/>
            <w:shd w:fill="fff2cc" w:val="clear"/>
          </w:tcPr>
          <w:p w:rsidR="00000000" w:rsidDel="00000000" w:rsidP="00000000" w:rsidRDefault="00000000" w:rsidRPr="00000000" w14:paraId="000001DF">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780" w:hRule="atLeast"/>
        </w:trPr>
        <w:tc>
          <w:tcPr/>
          <w:p w:rsidR="00000000" w:rsidDel="00000000" w:rsidP="00000000" w:rsidRDefault="00000000" w:rsidRPr="00000000" w14:paraId="000001E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the museum listens, learns, connects and educates resonates with the diversity of constituencies we currently engage and intend to engage. </w:t>
            </w:r>
          </w:p>
          <w:p w:rsidR="00000000" w:rsidDel="00000000" w:rsidP="00000000" w:rsidRDefault="00000000" w:rsidRPr="00000000" w14:paraId="000001E2">
            <w:pPr>
              <w:widowControl w:val="0"/>
              <w:contextualSpacing w:val="0"/>
              <w:rPr>
                <w:rFonts w:ascii="Arial" w:cs="Arial" w:eastAsia="Arial" w:hAnsi="Arial"/>
                <w:sz w:val="2"/>
                <w:szCs w:val="2"/>
              </w:rPr>
            </w:pPr>
            <w:r w:rsidDel="00000000" w:rsidR="00000000" w:rsidRPr="00000000">
              <w:rPr>
                <w:rtl w:val="0"/>
              </w:rPr>
            </w:r>
          </w:p>
        </w:tc>
        <w:tc>
          <w:tcPr/>
          <w:p w:rsidR="00000000" w:rsidDel="00000000" w:rsidP="00000000" w:rsidRDefault="00000000" w:rsidRPr="00000000" w14:paraId="000001E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8">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E9">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1E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creates internal space to explore and speak openly about race, gender, sexual orientation, gender identity and disability.</w:t>
            </w:r>
          </w:p>
          <w:p w:rsidR="00000000" w:rsidDel="00000000" w:rsidP="00000000" w:rsidRDefault="00000000" w:rsidRPr="00000000" w14:paraId="000001EC">
            <w:pPr>
              <w:widowControl w:val="0"/>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E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2">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F3">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1F5">
            <w:pPr>
              <w:widowControl w:val="0"/>
              <w:contextualSpacing w:val="0"/>
              <w:rPr>
                <w:rFonts w:ascii="Arial" w:cs="Arial" w:eastAsia="Arial" w:hAnsi="Arial"/>
              </w:rPr>
            </w:pPr>
            <w:r w:rsidDel="00000000" w:rsidR="00000000" w:rsidRPr="00000000">
              <w:rPr>
                <w:rFonts w:ascii="Arial" w:cs="Arial" w:eastAsia="Arial" w:hAnsi="Arial"/>
                <w:sz w:val="22"/>
                <w:szCs w:val="22"/>
                <w:rtl w:val="0"/>
              </w:rPr>
              <w:t xml:space="preserve">Museum </w:t>
            </w:r>
            <w:r w:rsidDel="00000000" w:rsidR="00000000" w:rsidRPr="00000000">
              <w:rPr>
                <w:rFonts w:ascii="Arial" w:cs="Arial" w:eastAsia="Arial" w:hAnsi="Arial"/>
                <w:sz w:val="22"/>
                <w:szCs w:val="22"/>
                <w:rtl w:val="0"/>
              </w:rPr>
              <w:t xml:space="preserve">consistently</w:t>
            </w:r>
            <w:r w:rsidDel="00000000" w:rsidR="00000000" w:rsidRPr="00000000">
              <w:rPr>
                <w:rFonts w:ascii="Arial" w:cs="Arial" w:eastAsia="Arial" w:hAnsi="Arial"/>
                <w:sz w:val="22"/>
                <w:szCs w:val="22"/>
                <w:rtl w:val="0"/>
              </w:rPr>
              <w:t xml:space="preserve"> evolves its paradigm of engagement to match the changing profile of audience members, and is constantly strengthening the relational capacities to develop and sustain high resonance with diverse audiences.</w:t>
            </w:r>
            <w:r w:rsidDel="00000000" w:rsidR="00000000" w:rsidRPr="00000000">
              <w:rPr>
                <w:rtl w:val="0"/>
              </w:rPr>
            </w:r>
          </w:p>
        </w:tc>
        <w:tc>
          <w:tcPr/>
          <w:p w:rsidR="00000000" w:rsidDel="00000000" w:rsidP="00000000" w:rsidRDefault="00000000" w:rsidRPr="00000000" w14:paraId="000001F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FB">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1FC">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1F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Respect is maximized under conditions of solidarity.</w:t>
            </w:r>
          </w:p>
        </w:tc>
        <w:tc>
          <w:tcPr/>
          <w:p w:rsidR="00000000" w:rsidDel="00000000" w:rsidP="00000000" w:rsidRDefault="00000000" w:rsidRPr="00000000" w14:paraId="000001F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4">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05">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20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Advocacy for social justice is a part of the core work of the organization.</w:t>
            </w:r>
          </w:p>
          <w:p w:rsidR="00000000" w:rsidDel="00000000" w:rsidP="00000000" w:rsidRDefault="00000000" w:rsidRPr="00000000" w14:paraId="00000208">
            <w:pPr>
              <w:widowControl w:val="0"/>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0E">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0F">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21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uses its position in the community to lead and/or actively engage in advocacy efforts that support and build relationships with non-dominant communities.  </w:t>
            </w:r>
          </w:p>
        </w:tc>
        <w:tc>
          <w:tcPr/>
          <w:p w:rsidR="00000000" w:rsidDel="00000000" w:rsidP="00000000" w:rsidRDefault="00000000" w:rsidRPr="00000000" w14:paraId="0000021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1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1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1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1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17">
            <w:pPr>
              <w:contextualSpacing w:val="0"/>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18">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21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1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1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1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7">
      <w:pPr>
        <w:contextualSpacing w:val="0"/>
        <w:rPr>
          <w:rFonts w:ascii="Arial" w:cs="Arial" w:eastAsia="Arial" w:hAnsi="Arial"/>
        </w:rPr>
      </w:pPr>
      <w:r w:rsidDel="00000000" w:rsidR="00000000" w:rsidRPr="00000000">
        <w:rPr>
          <w:rtl w:val="0"/>
        </w:rPr>
      </w:r>
    </w:p>
    <w:tbl>
      <w:tblPr>
        <w:tblStyle w:val="Table6"/>
        <w:tblW w:w="103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6"/>
        <w:gridCol w:w="540"/>
        <w:gridCol w:w="540"/>
        <w:gridCol w:w="540"/>
        <w:gridCol w:w="540"/>
        <w:gridCol w:w="540"/>
        <w:gridCol w:w="540"/>
        <w:gridCol w:w="2880"/>
        <w:tblGridChange w:id="0">
          <w:tblGrid>
            <w:gridCol w:w="4246"/>
            <w:gridCol w:w="540"/>
            <w:gridCol w:w="540"/>
            <w:gridCol w:w="540"/>
            <w:gridCol w:w="540"/>
            <w:gridCol w:w="540"/>
            <w:gridCol w:w="540"/>
            <w:gridCol w:w="2880"/>
          </w:tblGrid>
        </w:tblGridChange>
      </w:tblGrid>
      <w:tr>
        <w:tc>
          <w:tcPr>
            <w:gridSpan w:val="7"/>
            <w:shd w:fill="deebf6" w:val="clear"/>
          </w:tcPr>
          <w:p w:rsidR="00000000" w:rsidDel="00000000" w:rsidP="00000000" w:rsidRDefault="00000000" w:rsidRPr="00000000" w14:paraId="0000022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9">
            <w:pPr>
              <w:contextualSpacing w:val="0"/>
              <w:rPr>
                <w:rFonts w:ascii="Arial" w:cs="Arial" w:eastAsia="Arial" w:hAnsi="Arial"/>
                <w:b w:val="1"/>
              </w:rPr>
            </w:pPr>
            <w:r w:rsidDel="00000000" w:rsidR="00000000" w:rsidRPr="00000000">
              <w:rPr>
                <w:rFonts w:ascii="Arial" w:cs="Arial" w:eastAsia="Arial" w:hAnsi="Arial"/>
                <w:b w:val="1"/>
                <w:rtl w:val="0"/>
              </w:rPr>
              <w:t xml:space="preserve">Domain: EVALUATION &amp; ACCOUNTABILITY </w:t>
            </w:r>
          </w:p>
        </w:tc>
        <w:tc>
          <w:tcPr>
            <w:shd w:fill="e2efd9" w:val="clear"/>
          </w:tcPr>
          <w:p w:rsidR="00000000" w:rsidDel="00000000" w:rsidP="00000000" w:rsidRDefault="00000000" w:rsidRPr="00000000" w14:paraId="0000023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31">
            <w:pPr>
              <w:contextualSpacing w:val="0"/>
              <w:rPr>
                <w:rFonts w:ascii="Arial" w:cs="Arial" w:eastAsia="Arial" w:hAnsi="Arial"/>
                <w:b w:val="1"/>
              </w:rPr>
            </w:pPr>
            <w:r w:rsidDel="00000000" w:rsidR="00000000" w:rsidRPr="00000000">
              <w:rPr>
                <w:rFonts w:ascii="Arial" w:cs="Arial" w:eastAsia="Arial" w:hAnsi="Arial"/>
                <w:b w:val="1"/>
                <w:rtl w:val="0"/>
              </w:rPr>
              <w:t xml:space="preserve">Domain Total:</w:t>
            </w:r>
          </w:p>
          <w:p w:rsidR="00000000" w:rsidDel="00000000" w:rsidP="00000000" w:rsidRDefault="00000000" w:rsidRPr="00000000" w14:paraId="00000232">
            <w:pPr>
              <w:contextualSpacing w:val="0"/>
              <w:rPr>
                <w:rFonts w:ascii="Arial" w:cs="Arial" w:eastAsia="Arial" w:hAnsi="Arial"/>
                <w:b w:val="1"/>
              </w:rPr>
            </w:pPr>
            <w:r w:rsidDel="00000000" w:rsidR="00000000" w:rsidRPr="00000000">
              <w:rPr>
                <w:rFonts w:ascii="Arial" w:cs="Arial" w:eastAsia="Arial" w:hAnsi="Arial"/>
                <w:i w:val="1"/>
                <w:sz w:val="16"/>
                <w:szCs w:val="16"/>
                <w:rtl w:val="0"/>
              </w:rPr>
              <w:t xml:space="preserve">20 Points Max</w:t>
            </w:r>
            <w:r w:rsidDel="00000000" w:rsidR="00000000" w:rsidRPr="00000000">
              <w:rPr>
                <w:rtl w:val="0"/>
              </w:rPr>
            </w:r>
          </w:p>
        </w:tc>
      </w:tr>
      <w:tr>
        <w:tc>
          <w:tcPr>
            <w:shd w:fill="fff2cc" w:val="clear"/>
          </w:tcPr>
          <w:p w:rsidR="00000000" w:rsidDel="00000000" w:rsidP="00000000" w:rsidRDefault="00000000" w:rsidRPr="00000000" w14:paraId="00000233">
            <w:pPr>
              <w:contextualSpacing w:val="0"/>
              <w:rPr>
                <w:rFonts w:ascii="Arial" w:cs="Arial" w:eastAsia="Arial" w:hAnsi="Arial"/>
                <w:b w:val="1"/>
              </w:rPr>
            </w:pPr>
            <w:r w:rsidDel="00000000" w:rsidR="00000000" w:rsidRPr="00000000">
              <w:rPr>
                <w:rFonts w:ascii="Arial" w:cs="Arial" w:eastAsia="Arial" w:hAnsi="Arial"/>
                <w:b w:val="1"/>
                <w:rtl w:val="0"/>
              </w:rPr>
              <w:t xml:space="preserve">Question</w:t>
            </w:r>
          </w:p>
        </w:tc>
        <w:tc>
          <w:tcPr>
            <w:shd w:fill="fff2cc" w:val="clear"/>
          </w:tcPr>
          <w:p w:rsidR="00000000" w:rsidDel="00000000" w:rsidP="00000000" w:rsidRDefault="00000000" w:rsidRPr="00000000" w14:paraId="00000234">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shd w:fill="fff2cc" w:val="clear"/>
          </w:tcPr>
          <w:p w:rsidR="00000000" w:rsidDel="00000000" w:rsidP="00000000" w:rsidRDefault="00000000" w:rsidRPr="00000000" w14:paraId="00000235">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shd w:fill="fff2cc" w:val="clear"/>
          </w:tcPr>
          <w:p w:rsidR="00000000" w:rsidDel="00000000" w:rsidP="00000000" w:rsidRDefault="00000000" w:rsidRPr="00000000" w14:paraId="00000236">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shd w:fill="fff2cc" w:val="clear"/>
          </w:tcPr>
          <w:p w:rsidR="00000000" w:rsidDel="00000000" w:rsidP="00000000" w:rsidRDefault="00000000" w:rsidRPr="00000000" w14:paraId="00000237">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shd w:fill="fff2cc" w:val="clear"/>
          </w:tcPr>
          <w:p w:rsidR="00000000" w:rsidDel="00000000" w:rsidP="00000000" w:rsidRDefault="00000000" w:rsidRPr="00000000" w14:paraId="00000238">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fff2cc" w:val="clear"/>
          </w:tcPr>
          <w:p w:rsidR="00000000" w:rsidDel="00000000" w:rsidP="00000000" w:rsidRDefault="00000000" w:rsidRPr="00000000" w14:paraId="00000239">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c>
          <w:tcPr>
            <w:shd w:fill="fff2cc" w:val="clear"/>
          </w:tcPr>
          <w:p w:rsidR="00000000" w:rsidDel="00000000" w:rsidP="00000000" w:rsidRDefault="00000000" w:rsidRPr="00000000" w14:paraId="0000023A">
            <w:pPr>
              <w:contextualSpacing w:val="0"/>
              <w:rPr>
                <w:rFonts w:ascii="Arial" w:cs="Arial" w:eastAsia="Arial" w:hAnsi="Arial"/>
                <w:b w:val="1"/>
              </w:rPr>
            </w:pPr>
            <w:r w:rsidDel="00000000" w:rsidR="00000000" w:rsidRPr="00000000">
              <w:rPr>
                <w:rFonts w:ascii="Arial" w:cs="Arial" w:eastAsia="Arial" w:hAnsi="Arial"/>
                <w:b w:val="1"/>
                <w:rtl w:val="0"/>
              </w:rPr>
              <w:t xml:space="preserve">Comments</w:t>
            </w:r>
          </w:p>
        </w:tc>
      </w:tr>
      <w:tr>
        <w:trPr>
          <w:trHeight w:val="780" w:hRule="atLeast"/>
        </w:trPr>
        <w:tc>
          <w:tcPr/>
          <w:p w:rsidR="00000000" w:rsidDel="00000000" w:rsidP="00000000" w:rsidRDefault="00000000" w:rsidRPr="00000000" w14:paraId="000002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leaders have diversity, equity inclusion and accessibility-related goals and are accountable for results.</w:t>
            </w:r>
          </w:p>
        </w:tc>
        <w:tc>
          <w:tcPr/>
          <w:p w:rsidR="00000000" w:rsidDel="00000000" w:rsidP="00000000" w:rsidRDefault="00000000" w:rsidRPr="00000000" w14:paraId="0000023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3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3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3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2">
            <w:pPr>
              <w:contextualSpacing w:val="0"/>
              <w:rPr>
                <w:rFonts w:ascii="Arial" w:cs="Arial" w:eastAsia="Arial" w:hAnsi="Arial"/>
                <w:b w:val="1"/>
              </w:rPr>
            </w:pPr>
            <w:r w:rsidDel="00000000" w:rsidR="00000000" w:rsidRPr="00000000">
              <w:rPr>
                <w:rtl w:val="0"/>
              </w:rPr>
            </w:r>
          </w:p>
        </w:tc>
      </w:tr>
      <w:tr>
        <w:trPr>
          <w:trHeight w:val="780" w:hRule="atLeast"/>
        </w:trPr>
        <w:tc>
          <w:tcPr/>
          <w:p w:rsidR="00000000" w:rsidDel="00000000" w:rsidP="00000000" w:rsidRDefault="00000000" w:rsidRPr="00000000" w14:paraId="000002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board reviews and monitors progress and holds the institution accountable for diversity, equity inclusion and accessibility-related  progress and outcomes.</w:t>
            </w:r>
          </w:p>
        </w:tc>
        <w:tc>
          <w:tcPr/>
          <w:p w:rsidR="00000000" w:rsidDel="00000000" w:rsidP="00000000" w:rsidRDefault="00000000" w:rsidRPr="00000000" w14:paraId="0000024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A">
            <w:pPr>
              <w:contextualSpacing w:val="0"/>
              <w:rPr>
                <w:rFonts w:ascii="Arial" w:cs="Arial" w:eastAsia="Arial" w:hAnsi="Arial"/>
                <w:b w:val="1"/>
              </w:rPr>
            </w:pPr>
            <w:r w:rsidDel="00000000" w:rsidR="00000000" w:rsidRPr="00000000">
              <w:rPr>
                <w:rtl w:val="0"/>
              </w:rPr>
            </w:r>
          </w:p>
        </w:tc>
      </w:tr>
      <w:tr>
        <w:trPr>
          <w:trHeight w:val="940" w:hRule="atLeast"/>
        </w:trPr>
        <w:tc>
          <w:tcPr/>
          <w:p w:rsidR="00000000" w:rsidDel="00000000" w:rsidP="00000000" w:rsidRDefault="00000000" w:rsidRPr="00000000" w14:paraId="0000024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Museum has clear metrics for work and outcomes related to diversity, equity inclusion and accessibility.</w:t>
            </w:r>
          </w:p>
        </w:tc>
        <w:tc>
          <w:tcPr/>
          <w:p w:rsidR="00000000" w:rsidDel="00000000" w:rsidP="00000000" w:rsidRDefault="00000000" w:rsidRPr="00000000" w14:paraId="0000024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4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2">
            <w:pPr>
              <w:contextualSpacing w:val="0"/>
              <w:rPr>
                <w:rFonts w:ascii="Arial" w:cs="Arial" w:eastAsia="Arial" w:hAnsi="Arial"/>
                <w:b w:val="1"/>
              </w:rPr>
            </w:pPr>
            <w:r w:rsidDel="00000000" w:rsidR="00000000" w:rsidRPr="00000000">
              <w:rPr>
                <w:rtl w:val="0"/>
              </w:rPr>
            </w:r>
          </w:p>
        </w:tc>
      </w:tr>
      <w:tr>
        <w:trPr>
          <w:trHeight w:val="680" w:hRule="atLeast"/>
        </w:trPr>
        <w:tc>
          <w:tcPr/>
          <w:p w:rsidR="00000000" w:rsidDel="00000000" w:rsidP="00000000" w:rsidRDefault="00000000" w:rsidRPr="00000000" w14:paraId="00000253">
            <w:pPr>
              <w:widowControl w:val="0"/>
              <w:spacing w:after="240" w:lineRule="auto"/>
              <w:contextualSpacing w:val="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Museum uses data to identify and close gaps where there are disparities in museum evaluation.</w:t>
            </w:r>
            <w:r w:rsidDel="00000000" w:rsidR="00000000" w:rsidRPr="00000000">
              <w:rPr>
                <w:rtl w:val="0"/>
              </w:rPr>
            </w:r>
          </w:p>
        </w:tc>
        <w:tc>
          <w:tcPr/>
          <w:p w:rsidR="00000000" w:rsidDel="00000000" w:rsidP="00000000" w:rsidRDefault="00000000" w:rsidRPr="00000000" w14:paraId="0000025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25A">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25B">
      <w:pPr>
        <w:contextualSpacing w:val="0"/>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Total Scores for Each Domain</w:t>
      </w:r>
    </w:p>
    <w:p w:rsidR="00000000" w:rsidDel="00000000" w:rsidP="00000000" w:rsidRDefault="00000000" w:rsidRPr="00000000" w14:paraId="0000025C">
      <w:pPr>
        <w:contextualSpacing w:val="0"/>
        <w:rPr>
          <w:rFonts w:ascii="Arial" w:cs="Arial" w:eastAsia="Arial" w:hAnsi="Arial"/>
        </w:rPr>
      </w:pPr>
      <w:r w:rsidDel="00000000" w:rsidR="00000000" w:rsidRPr="00000000">
        <w:rPr>
          <w:rtl w:val="0"/>
        </w:rPr>
      </w:r>
    </w:p>
    <w:tbl>
      <w:tblPr>
        <w:tblStyle w:val="Table7"/>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1530"/>
        <w:gridCol w:w="4675"/>
        <w:tblGridChange w:id="0">
          <w:tblGrid>
            <w:gridCol w:w="3505"/>
            <w:gridCol w:w="1530"/>
            <w:gridCol w:w="4675"/>
          </w:tblGrid>
        </w:tblGridChange>
      </w:tblGrid>
      <w:tr>
        <w:tc>
          <w:tcPr/>
          <w:p w:rsidR="00000000" w:rsidDel="00000000" w:rsidP="00000000" w:rsidRDefault="00000000" w:rsidRPr="00000000" w14:paraId="0000025D">
            <w:pPr>
              <w:contextualSpacing w:val="0"/>
              <w:rPr>
                <w:rFonts w:ascii="Arial" w:cs="Arial" w:eastAsia="Arial" w:hAnsi="Arial"/>
                <w:b w:val="1"/>
              </w:rPr>
            </w:pPr>
            <w:r w:rsidDel="00000000" w:rsidR="00000000" w:rsidRPr="00000000">
              <w:rPr>
                <w:rFonts w:ascii="Arial" w:cs="Arial" w:eastAsia="Arial" w:hAnsi="Arial"/>
                <w:b w:val="1"/>
                <w:rtl w:val="0"/>
              </w:rPr>
              <w:t xml:space="preserve">Domain</w:t>
            </w:r>
          </w:p>
        </w:tc>
        <w:tc>
          <w:tcPr/>
          <w:p w:rsidR="00000000" w:rsidDel="00000000" w:rsidP="00000000" w:rsidRDefault="00000000" w:rsidRPr="00000000" w14:paraId="0000025E">
            <w:pPr>
              <w:contextualSpacing w:val="0"/>
              <w:rPr>
                <w:rFonts w:ascii="Arial" w:cs="Arial" w:eastAsia="Arial" w:hAnsi="Arial"/>
                <w:b w:val="1"/>
              </w:rPr>
            </w:pPr>
            <w:r w:rsidDel="00000000" w:rsidR="00000000" w:rsidRPr="00000000">
              <w:rPr>
                <w:rFonts w:ascii="Arial" w:cs="Arial" w:eastAsia="Arial" w:hAnsi="Arial"/>
                <w:b w:val="1"/>
                <w:rtl w:val="0"/>
              </w:rPr>
              <w:t xml:space="preserve">Score</w:t>
            </w:r>
          </w:p>
        </w:tc>
        <w:tc>
          <w:tcPr/>
          <w:p w:rsidR="00000000" w:rsidDel="00000000" w:rsidP="00000000" w:rsidRDefault="00000000" w:rsidRPr="00000000" w14:paraId="0000025F">
            <w:pPr>
              <w:contextualSpacing w:val="0"/>
              <w:rPr>
                <w:rFonts w:ascii="Arial" w:cs="Arial" w:eastAsia="Arial" w:hAnsi="Arial"/>
                <w:b w:val="1"/>
              </w:rPr>
            </w:pPr>
            <w:r w:rsidDel="00000000" w:rsidR="00000000" w:rsidRPr="00000000">
              <w:rPr>
                <w:rFonts w:ascii="Arial" w:cs="Arial" w:eastAsia="Arial" w:hAnsi="Arial"/>
                <w:b w:val="1"/>
                <w:rtl w:val="0"/>
              </w:rPr>
              <w:t xml:space="preserve">Reflections</w:t>
            </w:r>
          </w:p>
        </w:tc>
      </w:tr>
      <w:tr>
        <w:tc>
          <w:tcPr/>
          <w:p w:rsidR="00000000" w:rsidDel="00000000" w:rsidP="00000000" w:rsidRDefault="00000000" w:rsidRPr="00000000" w14:paraId="00000260">
            <w:pPr>
              <w:contextualSpacing w:val="0"/>
              <w:rPr>
                <w:rFonts w:ascii="Arial" w:cs="Arial" w:eastAsia="Arial" w:hAnsi="Arial"/>
              </w:rPr>
            </w:pPr>
            <w:r w:rsidDel="00000000" w:rsidR="00000000" w:rsidRPr="00000000">
              <w:rPr>
                <w:rFonts w:ascii="Arial" w:cs="Arial" w:eastAsia="Arial" w:hAnsi="Arial"/>
                <w:rtl w:val="0"/>
              </w:rPr>
              <w:t xml:space="preserve">Strategic Leadership</w:t>
            </w:r>
          </w:p>
          <w:p w:rsidR="00000000" w:rsidDel="00000000" w:rsidP="00000000" w:rsidRDefault="00000000" w:rsidRPr="00000000" w14:paraId="00000261">
            <w:pPr>
              <w:contextualSpacing w:val="0"/>
              <w:rPr>
                <w:rFonts w:ascii="Arial" w:cs="Arial" w:eastAsia="Arial" w:hAnsi="Arial"/>
                <w:sz w:val="2"/>
                <w:szCs w:val="2"/>
              </w:rPr>
            </w:pPr>
            <w:r w:rsidDel="00000000" w:rsidR="00000000" w:rsidRPr="00000000">
              <w:rPr>
                <w:rtl w:val="0"/>
              </w:rPr>
            </w:r>
          </w:p>
        </w:tc>
        <w:tc>
          <w:tcPr/>
          <w:p w:rsidR="00000000" w:rsidDel="00000000" w:rsidP="00000000" w:rsidRDefault="00000000" w:rsidRPr="00000000" w14:paraId="00000262">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6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5">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66">
            <w:pPr>
              <w:contextualSpacing w:val="0"/>
              <w:rPr>
                <w:rFonts w:ascii="Arial" w:cs="Arial" w:eastAsia="Arial" w:hAnsi="Arial"/>
              </w:rPr>
            </w:pPr>
            <w:r w:rsidDel="00000000" w:rsidR="00000000" w:rsidRPr="00000000">
              <w:rPr>
                <w:rFonts w:ascii="Arial" w:cs="Arial" w:eastAsia="Arial" w:hAnsi="Arial"/>
                <w:rtl w:val="0"/>
              </w:rPr>
              <w:t xml:space="preserve">Policies &amp; Practices</w:t>
            </w:r>
          </w:p>
        </w:tc>
        <w:tc>
          <w:tcPr/>
          <w:p w:rsidR="00000000" w:rsidDel="00000000" w:rsidP="00000000" w:rsidRDefault="00000000" w:rsidRPr="00000000" w14:paraId="00000267">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6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A">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6B">
            <w:pPr>
              <w:contextualSpacing w:val="0"/>
              <w:rPr>
                <w:rFonts w:ascii="Arial" w:cs="Arial" w:eastAsia="Arial" w:hAnsi="Arial"/>
              </w:rPr>
            </w:pPr>
            <w:r w:rsidDel="00000000" w:rsidR="00000000" w:rsidRPr="00000000">
              <w:rPr>
                <w:rFonts w:ascii="Arial" w:cs="Arial" w:eastAsia="Arial" w:hAnsi="Arial"/>
                <w:rtl w:val="0"/>
              </w:rPr>
              <w:t xml:space="preserve">Culture &amp; Climate</w:t>
            </w:r>
          </w:p>
        </w:tc>
        <w:tc>
          <w:tcPr/>
          <w:p w:rsidR="00000000" w:rsidDel="00000000" w:rsidP="00000000" w:rsidRDefault="00000000" w:rsidRPr="00000000" w14:paraId="0000026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6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F">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70">
            <w:pPr>
              <w:contextualSpacing w:val="0"/>
              <w:rPr>
                <w:rFonts w:ascii="Arial" w:cs="Arial" w:eastAsia="Arial" w:hAnsi="Arial"/>
              </w:rPr>
            </w:pPr>
            <w:r w:rsidDel="00000000" w:rsidR="00000000" w:rsidRPr="00000000">
              <w:rPr>
                <w:rFonts w:ascii="Arial" w:cs="Arial" w:eastAsia="Arial" w:hAnsi="Arial"/>
                <w:rtl w:val="0"/>
              </w:rPr>
              <w:t xml:space="preserve">Programs &amp; Services</w:t>
            </w:r>
          </w:p>
        </w:tc>
        <w:tc>
          <w:tcPr/>
          <w:p w:rsidR="00000000" w:rsidDel="00000000" w:rsidP="00000000" w:rsidRDefault="00000000" w:rsidRPr="00000000" w14:paraId="00000271">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7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4">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75">
            <w:pPr>
              <w:contextualSpacing w:val="0"/>
              <w:rPr>
                <w:rFonts w:ascii="Arial" w:cs="Arial" w:eastAsia="Arial" w:hAnsi="Arial"/>
              </w:rPr>
            </w:pPr>
            <w:r w:rsidDel="00000000" w:rsidR="00000000" w:rsidRPr="00000000">
              <w:rPr>
                <w:rFonts w:ascii="Arial" w:cs="Arial" w:eastAsia="Arial" w:hAnsi="Arial"/>
                <w:rtl w:val="0"/>
              </w:rPr>
              <w:t xml:space="preserve">Engagement &amp; Advocacy</w:t>
            </w:r>
          </w:p>
        </w:tc>
        <w:tc>
          <w:tcPr/>
          <w:p w:rsidR="00000000" w:rsidDel="00000000" w:rsidP="00000000" w:rsidRDefault="00000000" w:rsidRPr="00000000" w14:paraId="00000276">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9">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7A">
            <w:pPr>
              <w:contextualSpacing w:val="0"/>
              <w:rPr>
                <w:rFonts w:ascii="Arial" w:cs="Arial" w:eastAsia="Arial" w:hAnsi="Arial"/>
              </w:rPr>
            </w:pPr>
            <w:r w:rsidDel="00000000" w:rsidR="00000000" w:rsidRPr="00000000">
              <w:rPr>
                <w:rFonts w:ascii="Arial" w:cs="Arial" w:eastAsia="Arial" w:hAnsi="Arial"/>
                <w:rtl w:val="0"/>
              </w:rPr>
              <w:t xml:space="preserve">Evaluation &amp; Accountability</w:t>
            </w:r>
          </w:p>
        </w:tc>
        <w:tc>
          <w:tcPr/>
          <w:p w:rsidR="00000000" w:rsidDel="00000000" w:rsidP="00000000" w:rsidRDefault="00000000" w:rsidRPr="00000000" w14:paraId="0000027B">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7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E">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7F">
            <w:pPr>
              <w:contextualSpacing w:val="0"/>
              <w:rPr>
                <w:rFonts w:ascii="Arial" w:cs="Arial" w:eastAsia="Arial" w:hAnsi="Arial"/>
                <w:b w:val="1"/>
              </w:rPr>
            </w:pPr>
            <w:r w:rsidDel="00000000" w:rsidR="00000000" w:rsidRPr="00000000">
              <w:rPr>
                <w:rFonts w:ascii="Arial" w:cs="Arial" w:eastAsia="Arial" w:hAnsi="Arial"/>
                <w:b w:val="1"/>
                <w:rtl w:val="0"/>
              </w:rPr>
              <w:t xml:space="preserve">TOTAL SCORE </w:t>
            </w:r>
          </w:p>
        </w:tc>
        <w:tc>
          <w:tcPr/>
          <w:p w:rsidR="00000000" w:rsidDel="00000000" w:rsidP="00000000" w:rsidRDefault="00000000" w:rsidRPr="00000000" w14:paraId="00000280">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81">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8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4">
      <w:pPr>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Discussion Questions</w:t>
      </w:r>
    </w:p>
    <w:p w:rsidR="00000000" w:rsidDel="00000000" w:rsidP="00000000" w:rsidRDefault="00000000" w:rsidRPr="00000000" w14:paraId="0000028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6">
      <w:pPr>
        <w:contextualSpacing w:val="0"/>
        <w:rPr>
          <w:rFonts w:ascii="Arial" w:cs="Arial" w:eastAsia="Arial" w:hAnsi="Arial"/>
        </w:rPr>
      </w:pPr>
      <w:r w:rsidDel="00000000" w:rsidR="00000000" w:rsidRPr="00000000">
        <w:rPr>
          <w:rFonts w:ascii="Arial" w:cs="Arial" w:eastAsia="Arial" w:hAnsi="Arial"/>
          <w:rtl w:val="0"/>
        </w:rPr>
        <w:t xml:space="preserve">Review your total scores.</w:t>
      </w:r>
    </w:p>
    <w:p w:rsidR="00000000" w:rsidDel="00000000" w:rsidP="00000000" w:rsidRDefault="00000000" w:rsidRPr="00000000" w14:paraId="0000028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8">
      <w:pPr>
        <w:contextualSpacing w:val="0"/>
        <w:rPr>
          <w:rFonts w:ascii="Arial" w:cs="Arial" w:eastAsia="Arial" w:hAnsi="Arial"/>
        </w:rPr>
      </w:pPr>
      <w:r w:rsidDel="00000000" w:rsidR="00000000" w:rsidRPr="00000000">
        <w:rPr>
          <w:rFonts w:ascii="Arial" w:cs="Arial" w:eastAsia="Arial" w:hAnsi="Arial"/>
          <w:rtl w:val="0"/>
        </w:rPr>
        <w:t xml:space="preserve">What domain(s) are strongest?</w:t>
      </w:r>
    </w:p>
    <w:p w:rsidR="00000000" w:rsidDel="00000000" w:rsidP="00000000" w:rsidRDefault="00000000" w:rsidRPr="00000000" w14:paraId="0000028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A">
      <w:pPr>
        <w:contextualSpacing w:val="0"/>
        <w:rPr>
          <w:rFonts w:ascii="Arial" w:cs="Arial" w:eastAsia="Arial" w:hAnsi="Arial"/>
        </w:rPr>
      </w:pPr>
      <w:r w:rsidDel="00000000" w:rsidR="00000000" w:rsidRPr="00000000">
        <w:rPr>
          <w:rFonts w:ascii="Arial" w:cs="Arial" w:eastAsia="Arial" w:hAnsi="Arial"/>
          <w:rtl w:val="0"/>
        </w:rPr>
        <w:t xml:space="preserve">Which one is the weakest?</w:t>
      </w:r>
    </w:p>
    <w:p w:rsidR="00000000" w:rsidDel="00000000" w:rsidP="00000000" w:rsidRDefault="00000000" w:rsidRPr="00000000" w14:paraId="0000028B">
      <w:pPr>
        <w:contextualSpacing w:val="0"/>
        <w:rPr>
          <w:rFonts w:ascii="Arial" w:cs="Arial" w:eastAsia="Arial" w:hAnsi="Arial"/>
        </w:rPr>
      </w:pPr>
      <w:r w:rsidDel="00000000" w:rsidR="00000000" w:rsidRPr="00000000">
        <w:br w:type="page"/>
      </w:r>
      <w:r w:rsidDel="00000000" w:rsidR="00000000" w:rsidRPr="00000000">
        <w:rPr>
          <w:rFonts w:ascii="Arial" w:cs="Arial" w:eastAsia="Arial" w:hAnsi="Arial"/>
          <w:b w:val="1"/>
          <w:sz w:val="40"/>
          <w:szCs w:val="40"/>
          <w:rtl w:val="0"/>
        </w:rPr>
        <w:t xml:space="preserve">MASS Action </w:t>
      </w:r>
      <w:r w:rsidDel="00000000" w:rsidR="00000000" w:rsidRPr="00000000">
        <w:rPr>
          <w:rFonts w:ascii="Arial" w:cs="Arial" w:eastAsia="Arial" w:hAnsi="Arial"/>
          <w:b w:val="1"/>
          <w:color w:val="7f7f7f"/>
          <w:sz w:val="40"/>
          <w:szCs w:val="40"/>
          <w:rtl w:val="0"/>
        </w:rPr>
        <w:t xml:space="preserve">Readiness Assessment</w:t>
      </w:r>
      <w:r w:rsidDel="00000000" w:rsidR="00000000" w:rsidRPr="00000000">
        <w:rPr>
          <w:rtl w:val="0"/>
        </w:rPr>
      </w:r>
    </w:p>
    <w:p w:rsidR="00000000" w:rsidDel="00000000" w:rsidP="00000000" w:rsidRDefault="00000000" w:rsidRPr="00000000" w14:paraId="0000028C">
      <w:pPr>
        <w:pBdr>
          <w:bottom w:color="000000" w:space="1" w:sz="4" w:val="single"/>
        </w:pBdr>
        <w:contextualSpacing w:val="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PART 2 (Qualitative)</w:t>
      </w:r>
    </w:p>
    <w:p w:rsidR="00000000" w:rsidDel="00000000" w:rsidP="00000000" w:rsidRDefault="00000000" w:rsidRPr="00000000" w14:paraId="0000028D">
      <w:pP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28E">
      <w:pPr>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Reflection Questions: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is compelling the Museum, if anything, to take vigorous initiative now, and how well is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engaging diversity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its processes of awareness, acceptance and action?</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Imagine that our DEAI work is stunningly successful five years from now.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 we hope will be different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for our organization? For our community? (Also, be explicit in how you are defining community.)</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issues,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challenges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opportunities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 you see on the horizon that could profoundly impact your role and implementation of effective DEAI initiatives and practices?</w:t>
      </w:r>
    </w:p>
    <w:p w:rsidR="00000000" w:rsidDel="00000000" w:rsidP="00000000" w:rsidRDefault="00000000" w:rsidRPr="00000000" w14:paraId="0000029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8">
      <w:pPr>
        <w:ind w:left="450" w:hanging="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in your museum’s culture supports a successful DEAI initiative?  What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values (beliefs)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principles (action that reflect your beliefs)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exist or could be developed or instituted to ground the work and support authentic engagement?</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patterns of resistance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are most alive in the museum, and how does (or does not) the Museum demonstrate awareness, acceptance and action to change these patterns?</w:t>
      </w:r>
    </w:p>
    <w:p w:rsidR="00000000" w:rsidDel="00000000" w:rsidP="00000000" w:rsidRDefault="00000000" w:rsidRPr="00000000" w14:paraId="0000029D">
      <w:pPr>
        <w:ind w:left="450" w:hanging="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territory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equity and social justice work are you planning to explore or pursue in the next 12 months?</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contextualSpacing w:val="1"/>
        <w:jc w:val="left"/>
        <w:rPr>
          <w:rFonts w:ascii="Mia Post Grotesk" w:cs="Mia Post Grotesk" w:eastAsia="Mia Post Grotesk" w:hAnsi="Mia Post Grotesk"/>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are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action steps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Museum will take next to advance a commitment to decolonizing its self-image and relational engagement processes to deepen diversity, equity and inclusion?</w:t>
      </w:r>
    </w:p>
    <w:p w:rsidR="00000000" w:rsidDel="00000000" w:rsidP="00000000" w:rsidRDefault="00000000" w:rsidRPr="00000000" w14:paraId="000002A3">
      <w:pPr>
        <w:tabs>
          <w:tab w:val="left" w:pos="3560"/>
        </w:tabs>
        <w:ind w:left="450" w:hanging="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4">
      <w:pPr>
        <w:tabs>
          <w:tab w:val="left" w:pos="356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ind w:left="720"/>
        <w:contextualSpacing w:val="0"/>
        <w:jc w:val="center"/>
        <w:rPr>
          <w:rFonts w:ascii="Arial" w:cs="Arial" w:eastAsia="Arial" w:hAnsi="Arial"/>
          <w:b w:val="1"/>
          <w:color w:val="0095ce"/>
        </w:rPr>
      </w:pPr>
      <w:r w:rsidDel="00000000" w:rsidR="00000000" w:rsidRPr="00000000">
        <w:rPr>
          <w:rtl w:val="0"/>
        </w:rPr>
      </w:r>
    </w:p>
    <w:sectPr>
      <w:headerReference r:id="rId6" w:type="default"/>
      <w:headerReference r:id="rId7" w:type="first"/>
      <w:headerReference r:id="rId8" w:type="even"/>
      <w:footerReference r:id="rId9" w:type="default"/>
      <w:pgSz w:h="15840" w:w="12240"/>
      <w:pgMar w:bottom="315" w:top="576" w:left="810" w:right="1710" w:header="720" w:footer="11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ia Post Grotes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9893300</wp:posOffset>
              </wp:positionV>
              <wp:extent cx="466725" cy="329565"/>
              <wp:effectExtent b="0" l="0" r="0" t="0"/>
              <wp:wrapSquare wrapText="bothSides" distB="0" distT="0" distL="0" distR="0"/>
              <wp:docPr id="1" name=""/>
              <a:graphic>
                <a:graphicData uri="http://schemas.microsoft.com/office/word/2010/wordprocessingShape">
                  <wps:wsp>
                    <wps:cNvSpPr/>
                    <wps:cNvPr id="2" name="Shape 2"/>
                    <wps:spPr>
                      <a:xfrm>
                        <a:off x="5117400" y="3619980"/>
                        <a:ext cx="457200" cy="32004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 PAGE   \* MERGEFORMAT 11</w:t>
                          </w:r>
                        </w:p>
                      </w:txbxContent>
                    </wps:txbx>
                    <wps:bodyPr anchorCtr="0" anchor="b"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9893300</wp:posOffset>
              </wp:positionV>
              <wp:extent cx="466725" cy="3295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6725" cy="3295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12701</wp:posOffset>
              </wp:positionH>
              <wp:positionV relativeFrom="paragraph">
                <wp:posOffset>254000</wp:posOffset>
              </wp:positionV>
              <wp:extent cx="5934136" cy="28129"/>
              <wp:effectExtent b="0" l="0" r="0" t="0"/>
              <wp:wrapSquare wrapText="bothSides" distB="0" distT="0" distL="114300" distR="114300"/>
              <wp:docPr id="2" name=""/>
              <a:graphic>
                <a:graphicData uri="http://schemas.microsoft.com/office/word/2010/wordprocessingShape">
                  <wps:wsp>
                    <wps:cNvSpPr/>
                    <wps:cNvPr id="3" name="Shape 3"/>
                    <wps:spPr>
                      <a:xfrm>
                        <a:off x="2383695" y="3770698"/>
                        <a:ext cx="5924611" cy="18604"/>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254000</wp:posOffset>
              </wp:positionV>
              <wp:extent cx="5934136" cy="28129"/>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34136" cy="28129"/>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336232</wp:posOffset>
              </wp:positionV>
              <wp:extent cx="5934075" cy="292417"/>
              <wp:effectExtent b="0" l="0" r="0" t="0"/>
              <wp:wrapSquare wrapText="bothSides" distB="0" distT="0" distL="114300" distR="114300"/>
              <wp:docPr id="3" name=""/>
              <a:graphic>
                <a:graphicData uri="http://schemas.microsoft.com/office/word/2010/wordprocessingShape">
                  <wps:wsp>
                    <wps:cNvSpPr/>
                    <wps:cNvPr id="4" name="Shape 4"/>
                    <wps:spPr>
                      <a:xfrm>
                        <a:off x="2383725" y="3653000"/>
                        <a:ext cx="5924550" cy="254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7f7f7f"/>
                              <w:sz w:val="24"/>
                              <w:vertAlign w:val="baseline"/>
                            </w:rPr>
                            <w:t xml:space="preserve">MASS Action 2018 Readiness Assessment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7f7f7f"/>
                              <w:sz w:val="24"/>
                              <w:vertAlign w:val="baseline"/>
                            </w:rPr>
                          </w:r>
                        </w:p>
                      </w:txbxContent>
                    </wps:txbx>
                    <wps:bodyPr anchorCtr="0" anchor="b" bIns="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336232</wp:posOffset>
              </wp:positionV>
              <wp:extent cx="5934075" cy="292417"/>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934075" cy="29241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0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12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